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8EC" w:rsidRDefault="006368EC"/>
    <w:p w:rsidR="006368EC" w:rsidRDefault="006368EC">
      <w:pPr>
        <w:jc w:val="center"/>
        <w:rPr>
          <w:rFonts w:ascii="Arial Narrow" w:hAnsi="Arial Narrow"/>
          <w:b/>
          <w:sz w:val="20"/>
        </w:rPr>
      </w:pPr>
    </w:p>
    <w:p w:rsidR="006368EC" w:rsidRDefault="00362C05">
      <w:pPr>
        <w:jc w:val="center"/>
        <w:rPr>
          <w:rFonts w:ascii="Arial Narrow" w:hAnsi="Arial Narrow"/>
          <w:b/>
          <w:sz w:val="40"/>
        </w:rPr>
      </w:pPr>
      <w:r>
        <w:rPr>
          <w:rFonts w:ascii="Arial Narrow" w:hAnsi="Arial Narrow"/>
          <w:b/>
          <w:sz w:val="40"/>
        </w:rPr>
        <w:t>ŽIADOSŤ O ČLENSTVO / PARTNERSTVO V SIETI EURES</w:t>
      </w: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4"/>
        </w:rPr>
      </w:pPr>
    </w:p>
    <w:p w:rsidR="006368EC" w:rsidRDefault="00362C05">
      <w:pPr>
        <w:spacing w:after="0" w:line="240" w:lineRule="auto"/>
        <w:jc w:val="center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v zmysle článku 11 ods. 3 Nariadenia Európskeho parlamentu a Rady (EÚ) 2016/589 z 13. apríla 2016 o Európskej sieti služieb zamestnanosti (EURES), prístupe pracovníkov k službám v oblasti mobility a o ďalšej integrácii trhov práce a o zmene nariadenia (EÚ)</w:t>
      </w:r>
      <w:r>
        <w:rPr>
          <w:rFonts w:ascii="Arial Narrow" w:hAnsi="Arial Narrow"/>
          <w:sz w:val="24"/>
        </w:rPr>
        <w:t xml:space="preserve"> č. 492/2011 a (EÚ) č. 1296/2013. </w:t>
      </w:r>
    </w:p>
    <w:p w:rsidR="006368EC" w:rsidRDefault="006368EC">
      <w:pPr>
        <w:spacing w:after="0" w:line="240" w:lineRule="auto"/>
        <w:rPr>
          <w:rFonts w:ascii="Arial Narrow" w:hAnsi="Arial Narrow"/>
          <w:sz w:val="28"/>
        </w:rPr>
      </w:pPr>
    </w:p>
    <w:p w:rsidR="006368EC" w:rsidRDefault="006368EC">
      <w:pPr>
        <w:spacing w:after="0" w:line="240" w:lineRule="auto"/>
        <w:rPr>
          <w:rFonts w:ascii="Arial Narrow" w:hAnsi="Arial Narrow"/>
          <w:sz w:val="28"/>
        </w:rPr>
      </w:pPr>
    </w:p>
    <w:tbl>
      <w:tblPr>
        <w:tblStyle w:val="Mriekatabuky"/>
        <w:tblW w:w="1020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09"/>
        <w:gridCol w:w="2977"/>
        <w:gridCol w:w="3437"/>
        <w:gridCol w:w="1985"/>
      </w:tblGrid>
      <w:tr w:rsidR="006368EC">
        <w:trPr>
          <w:trHeight w:val="425"/>
        </w:trPr>
        <w:tc>
          <w:tcPr>
            <w:tcW w:w="10208" w:type="dxa"/>
            <w:gridSpan w:val="4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ind w:left="490" w:hanging="490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Identifikácia žiadateľa </w:t>
            </w:r>
          </w:p>
        </w:tc>
      </w:tr>
      <w:tr w:rsidR="006368EC">
        <w:trPr>
          <w:trHeight w:val="425"/>
        </w:trPr>
        <w:tc>
          <w:tcPr>
            <w:tcW w:w="10208" w:type="dxa"/>
            <w:gridSpan w:val="4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Názov</w:t>
            </w:r>
          </w:p>
        </w:tc>
      </w:tr>
      <w:tr w:rsidR="006368EC">
        <w:trPr>
          <w:trHeight w:val="425"/>
        </w:trPr>
        <w:tc>
          <w:tcPr>
            <w:tcW w:w="10208" w:type="dxa"/>
            <w:gridSpan w:val="4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0208" w:type="dxa"/>
            <w:gridSpan w:val="4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Sídlo</w:t>
            </w: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PSČ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Obec</w:t>
            </w:r>
          </w:p>
        </w:tc>
        <w:tc>
          <w:tcPr>
            <w:tcW w:w="3437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Ulica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Číslo</w:t>
            </w:r>
          </w:p>
        </w:tc>
      </w:tr>
      <w:tr w:rsidR="006368EC">
        <w:trPr>
          <w:trHeight w:val="425"/>
        </w:trPr>
        <w:tc>
          <w:tcPr>
            <w:tcW w:w="1809" w:type="dxa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37" w:type="dxa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Štát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Sektor</w:t>
            </w:r>
          </w:p>
        </w:tc>
        <w:tc>
          <w:tcPr>
            <w:tcW w:w="5422" w:type="dxa"/>
            <w:gridSpan w:val="2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Právna forma</w:t>
            </w:r>
          </w:p>
        </w:tc>
      </w:tr>
      <w:tr w:rsidR="006368EC">
        <w:trPr>
          <w:trHeight w:val="425"/>
        </w:trPr>
        <w:tc>
          <w:tcPr>
            <w:tcW w:w="1809" w:type="dxa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SR</w:t>
            </w:r>
          </w:p>
        </w:tc>
        <w:tc>
          <w:tcPr>
            <w:tcW w:w="2977" w:type="dxa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verejný        </w:t>
            </w: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tretí sektor </w:t>
            </w:r>
          </w:p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súkromný </w:t>
            </w:r>
          </w:p>
        </w:tc>
        <w:tc>
          <w:tcPr>
            <w:tcW w:w="5422" w:type="dxa"/>
            <w:gridSpan w:val="2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IČO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DIČ</w:t>
            </w:r>
          </w:p>
        </w:tc>
        <w:tc>
          <w:tcPr>
            <w:tcW w:w="3437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Platiteľ DPH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IČ DPH</w:t>
            </w:r>
          </w:p>
        </w:tc>
      </w:tr>
      <w:tr w:rsidR="006368EC">
        <w:trPr>
          <w:trHeight w:val="425"/>
        </w:trPr>
        <w:tc>
          <w:tcPr>
            <w:tcW w:w="1809" w:type="dxa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37" w:type="dxa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Začiarkov1"/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bookmarkEnd w:id="0"/>
            <w:r>
              <w:rPr>
                <w:rFonts w:ascii="Arial Narrow" w:hAnsi="Arial Narrow"/>
                <w:sz w:val="24"/>
                <w:szCs w:val="24"/>
              </w:rPr>
              <w:t xml:space="preserve"> áno  </w:t>
            </w: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Začiarkov2"/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bookmarkEnd w:id="1"/>
            <w:r>
              <w:rPr>
                <w:rFonts w:ascii="Arial Narrow" w:hAnsi="Arial Narrow"/>
                <w:sz w:val="24"/>
                <w:szCs w:val="24"/>
              </w:rPr>
              <w:t xml:space="preserve"> nie</w:t>
            </w:r>
          </w:p>
        </w:tc>
        <w:tc>
          <w:tcPr>
            <w:tcW w:w="1985" w:type="dxa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0208" w:type="dxa"/>
            <w:gridSpan w:val="4"/>
            <w:shd w:val="clear" w:color="auto" w:fill="D9D9D9" w:themeFill="background1" w:themeFillShade="D9"/>
            <w:vAlign w:val="center"/>
          </w:tcPr>
          <w:p w:rsidR="006368EC" w:rsidRDefault="00362C0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Internetová stránka</w:t>
            </w:r>
          </w:p>
        </w:tc>
      </w:tr>
      <w:tr w:rsidR="006368EC">
        <w:trPr>
          <w:trHeight w:val="425"/>
        </w:trPr>
        <w:tc>
          <w:tcPr>
            <w:tcW w:w="10208" w:type="dxa"/>
            <w:gridSpan w:val="4"/>
            <w:vAlign w:val="center"/>
          </w:tcPr>
          <w:p w:rsidR="006368EC" w:rsidRDefault="006368EC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6368EC" w:rsidRDefault="006368EC">
      <w:pPr>
        <w:spacing w:after="0" w:line="240" w:lineRule="auto"/>
        <w:rPr>
          <w:rFonts w:ascii="Arial Narrow" w:hAnsi="Arial Narrow"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1"/>
        <w:gridCol w:w="5386"/>
      </w:tblGrid>
      <w:tr w:rsidR="006368EC">
        <w:trPr>
          <w:trHeight w:val="425"/>
        </w:trPr>
        <w:tc>
          <w:tcPr>
            <w:tcW w:w="10207" w:type="dxa"/>
            <w:gridSpan w:val="2"/>
            <w:tcBorders>
              <w:bottom w:val="single" w:sz="4" w:space="0" w:color="auto"/>
            </w:tcBorders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spacing w:after="0" w:line="240" w:lineRule="auto"/>
              <w:ind w:left="490" w:hanging="426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Profil žiadateľa</w:t>
            </w:r>
          </w:p>
        </w:tc>
      </w:tr>
      <w:tr w:rsidR="006368EC">
        <w:trPr>
          <w:trHeight w:val="425"/>
        </w:trPr>
        <w:tc>
          <w:tcPr>
            <w:tcW w:w="10207" w:type="dxa"/>
            <w:gridSpan w:val="2"/>
            <w:shd w:val="clear" w:color="auto" w:fill="D9D9D9"/>
            <w:vAlign w:val="center"/>
          </w:tcPr>
          <w:p w:rsidR="006368EC" w:rsidRDefault="00362C05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Názov SK NACE</w:t>
            </w:r>
          </w:p>
        </w:tc>
      </w:tr>
      <w:tr w:rsidR="006368EC">
        <w:trPr>
          <w:trHeight w:val="425"/>
        </w:trPr>
        <w:tc>
          <w:tcPr>
            <w:tcW w:w="10207" w:type="dxa"/>
            <w:gridSpan w:val="2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4821" w:type="dxa"/>
            <w:shd w:val="clear" w:color="auto" w:fill="D9D9D9"/>
            <w:vAlign w:val="center"/>
          </w:tcPr>
          <w:p w:rsidR="006368EC" w:rsidRDefault="00362C05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Kód SK NACE</w:t>
            </w:r>
            <w:r>
              <w:rPr>
                <w:rFonts w:ascii="Arial Narrow" w:hAnsi="Arial Narrow"/>
                <w:sz w:val="24"/>
                <w:szCs w:val="24"/>
                <w:vertAlign w:val="superscript"/>
              </w:rPr>
              <w:footnoteReference w:id="1"/>
            </w:r>
          </w:p>
        </w:tc>
        <w:tc>
          <w:tcPr>
            <w:tcW w:w="5386" w:type="dxa"/>
            <w:shd w:val="clear" w:color="auto" w:fill="D9D9D9"/>
            <w:vAlign w:val="center"/>
          </w:tcPr>
          <w:p w:rsidR="006368EC" w:rsidRDefault="00362C05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Dátum vzniku organizácie</w:t>
            </w:r>
          </w:p>
        </w:tc>
      </w:tr>
      <w:tr w:rsidR="006368EC">
        <w:trPr>
          <w:trHeight w:val="425"/>
        </w:trPr>
        <w:tc>
          <w:tcPr>
            <w:tcW w:w="4821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  <w:sdt>
          <w:sdtPr>
            <w:rPr>
              <w:rFonts w:ascii="Arial Narrow" w:hAnsi="Arial Narrow"/>
              <w:sz w:val="24"/>
              <w:szCs w:val="24"/>
            </w:rPr>
            <w:id w:val="2116550023"/>
            <w:placeholder>
              <w:docPart w:val="E3EF03A6C1D740E9B1F716ED81247D4F"/>
            </w:placeholder>
            <w:showingPlcHdr/>
            <w:date>
              <w:dateFormat w:val="d. M. yyyy"/>
              <w:lid w:val="sk-SK"/>
              <w:storeMappedDataAs w:val="dateTime"/>
              <w:calendar w:val="gregorian"/>
            </w:date>
          </w:sdtPr>
          <w:sdtEndPr/>
          <w:sdtContent>
            <w:tc>
              <w:tcPr>
                <w:tcW w:w="5386" w:type="dxa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:rsidR="006368EC" w:rsidRDefault="00362C05">
                <w:pPr>
                  <w:spacing w:after="0"/>
                  <w:rPr>
                    <w:rFonts w:ascii="Arial Narrow" w:hAnsi="Arial Narrow"/>
                    <w:sz w:val="24"/>
                    <w:szCs w:val="24"/>
                  </w:rPr>
                </w:pPr>
                <w:r>
                  <w:rPr>
                    <w:rStyle w:val="Zstupntext"/>
                    <w:sz w:val="24"/>
                    <w:szCs w:val="24"/>
                  </w:rPr>
                  <w:t>Kliknutím zadáte dátum.</w:t>
                </w:r>
              </w:p>
            </w:tc>
          </w:sdtContent>
        </w:sdt>
      </w:tr>
      <w:tr w:rsidR="006368EC">
        <w:trPr>
          <w:trHeight w:val="425"/>
        </w:trPr>
        <w:tc>
          <w:tcPr>
            <w:tcW w:w="10207" w:type="dxa"/>
            <w:gridSpan w:val="2"/>
            <w:shd w:val="clear" w:color="auto" w:fill="D9D9D9"/>
            <w:vAlign w:val="center"/>
          </w:tcPr>
          <w:p w:rsidR="006368EC" w:rsidRDefault="00362C05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Počet zamestnancov </w:t>
            </w:r>
          </w:p>
        </w:tc>
      </w:tr>
      <w:tr w:rsidR="006368EC">
        <w:trPr>
          <w:trHeight w:val="624"/>
        </w:trPr>
        <w:tc>
          <w:tcPr>
            <w:tcW w:w="10207" w:type="dxa"/>
            <w:gridSpan w:val="2"/>
            <w:tcBorders>
              <w:bottom w:val="single" w:sz="4" w:space="0" w:color="auto"/>
            </w:tcBorders>
            <w:vAlign w:val="center"/>
          </w:tcPr>
          <w:p w:rsidR="006368EC" w:rsidRDefault="00362C05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Zaškrtávací40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0-10   </w:t>
            </w: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statusText w:type="text" w:val="áno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11-50  </w:t>
            </w: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Zaškrtávací40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51-250   </w:t>
            </w: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statusText w:type="text" w:val="áno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</w:instrText>
            </w:r>
            <w:r>
              <w:rPr>
                <w:rFonts w:ascii="Arial Narrow" w:hAnsi="Arial Narrow"/>
                <w:sz w:val="24"/>
                <w:szCs w:val="24"/>
              </w:rPr>
              <w:instrText xml:space="preserve">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251-500   </w:t>
            </w: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Zaškrtávací40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500-1000  </w:t>
            </w:r>
            <w:r>
              <w:rPr>
                <w:rFonts w:ascii="Arial Narrow" w:hAnsi="Arial Narrow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statusText w:type="text" w:val="áno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4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4"/>
              </w:rPr>
            </w:r>
            <w:r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sz w:val="24"/>
                <w:szCs w:val="24"/>
              </w:rPr>
              <w:fldChar w:fldCharType="end"/>
            </w:r>
            <w:r>
              <w:rPr>
                <w:rFonts w:ascii="Arial Narrow" w:hAnsi="Arial Narrow"/>
                <w:sz w:val="24"/>
                <w:szCs w:val="24"/>
              </w:rPr>
              <w:t xml:space="preserve"> viac ako </w:t>
            </w:r>
            <w:r>
              <w:rPr>
                <w:rFonts w:ascii="Arial Narrow" w:hAnsi="Arial Narrow"/>
                <w:sz w:val="24"/>
                <w:szCs w:val="24"/>
              </w:rPr>
              <w:t>1000</w:t>
            </w: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</w:rPr>
      </w:pPr>
    </w:p>
    <w:p w:rsidR="006368EC" w:rsidRDefault="006368EC">
      <w:pPr>
        <w:spacing w:after="0" w:line="240" w:lineRule="auto"/>
        <w:rPr>
          <w:rFonts w:ascii="Arial Narrow" w:hAnsi="Arial Narrow"/>
        </w:rPr>
      </w:pPr>
    </w:p>
    <w:p w:rsidR="006368EC" w:rsidRDefault="006368EC">
      <w:pPr>
        <w:spacing w:after="0" w:line="240" w:lineRule="auto"/>
        <w:rPr>
          <w:rFonts w:ascii="Arial Narrow" w:hAnsi="Arial Narrow"/>
        </w:rPr>
      </w:pPr>
    </w:p>
    <w:p w:rsidR="006368EC" w:rsidRDefault="006368EC">
      <w:pPr>
        <w:spacing w:after="0" w:line="240" w:lineRule="auto"/>
        <w:rPr>
          <w:rFonts w:ascii="Arial Narrow" w:hAnsi="Arial Narrow"/>
        </w:rPr>
      </w:pPr>
    </w:p>
    <w:p w:rsidR="006368EC" w:rsidRDefault="006368EC">
      <w:pPr>
        <w:spacing w:after="0" w:line="240" w:lineRule="auto"/>
        <w:rPr>
          <w:rFonts w:ascii="Arial Narrow" w:hAnsi="Arial Narrow"/>
        </w:rPr>
      </w:pPr>
    </w:p>
    <w:p w:rsidR="006368EC" w:rsidRDefault="006368EC">
      <w:pPr>
        <w:spacing w:after="0" w:line="240" w:lineRule="auto"/>
        <w:rPr>
          <w:rFonts w:ascii="Arial Narrow" w:hAnsi="Arial Narrow"/>
          <w:sz w:val="18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977"/>
        <w:gridCol w:w="3402"/>
        <w:gridCol w:w="1985"/>
      </w:tblGrid>
      <w:tr w:rsidR="006368EC">
        <w:trPr>
          <w:trHeight w:val="425"/>
        </w:trPr>
        <w:tc>
          <w:tcPr>
            <w:tcW w:w="10173" w:type="dxa"/>
            <w:gridSpan w:val="4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spacing w:after="0" w:line="240" w:lineRule="auto"/>
              <w:ind w:left="455" w:hanging="425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Štatutárny zástupca/štatutárny orgán/osoba oprávnená konať v mene žiadateľa</w:t>
            </w: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Titul</w:t>
            </w:r>
          </w:p>
        </w:tc>
        <w:tc>
          <w:tcPr>
            <w:tcW w:w="2977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Meno</w:t>
            </w:r>
          </w:p>
        </w:tc>
        <w:tc>
          <w:tcPr>
            <w:tcW w:w="3402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Priezvisko</w:t>
            </w:r>
          </w:p>
        </w:tc>
        <w:tc>
          <w:tcPr>
            <w:tcW w:w="1985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Titul za menom</w:t>
            </w:r>
          </w:p>
        </w:tc>
      </w:tr>
      <w:tr w:rsidR="006368EC">
        <w:trPr>
          <w:trHeight w:val="425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Telefón (vrátane predvoľby)</w:t>
            </w:r>
          </w:p>
        </w:tc>
        <w:tc>
          <w:tcPr>
            <w:tcW w:w="5387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</w:tr>
      <w:tr w:rsidR="006368EC">
        <w:trPr>
          <w:trHeight w:val="425"/>
        </w:trPr>
        <w:tc>
          <w:tcPr>
            <w:tcW w:w="4786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387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0173" w:type="dxa"/>
            <w:gridSpan w:val="4"/>
            <w:shd w:val="clear" w:color="auto" w:fill="D9D9D9" w:themeFill="background1" w:themeFillShade="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Pozícia / pracovné zaradenie / funkcia</w:t>
            </w:r>
          </w:p>
        </w:tc>
      </w:tr>
      <w:tr w:rsidR="006368EC">
        <w:trPr>
          <w:trHeight w:val="425"/>
        </w:trPr>
        <w:tc>
          <w:tcPr>
            <w:tcW w:w="10173" w:type="dxa"/>
            <w:gridSpan w:val="4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14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977"/>
        <w:gridCol w:w="3402"/>
        <w:gridCol w:w="1985"/>
      </w:tblGrid>
      <w:tr w:rsidR="006368EC">
        <w:trPr>
          <w:trHeight w:val="425"/>
        </w:trPr>
        <w:tc>
          <w:tcPr>
            <w:tcW w:w="10173" w:type="dxa"/>
            <w:gridSpan w:val="4"/>
            <w:tcBorders>
              <w:bottom w:val="single" w:sz="4" w:space="0" w:color="auto"/>
            </w:tcBorders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spacing w:after="0" w:line="240" w:lineRule="auto"/>
              <w:ind w:left="455" w:hanging="425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Kontaktná osoba žiadateľa</w:t>
            </w: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Titul</w:t>
            </w:r>
          </w:p>
        </w:tc>
        <w:tc>
          <w:tcPr>
            <w:tcW w:w="2977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Meno</w:t>
            </w:r>
          </w:p>
        </w:tc>
        <w:tc>
          <w:tcPr>
            <w:tcW w:w="3402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Priezvisko</w:t>
            </w:r>
          </w:p>
        </w:tc>
        <w:tc>
          <w:tcPr>
            <w:tcW w:w="1985" w:type="dxa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Titul za menom</w:t>
            </w:r>
          </w:p>
        </w:tc>
      </w:tr>
      <w:tr w:rsidR="006368EC">
        <w:trPr>
          <w:trHeight w:val="425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Telefón (vrátane predvoľby)</w:t>
            </w:r>
          </w:p>
        </w:tc>
        <w:tc>
          <w:tcPr>
            <w:tcW w:w="5387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</w:tr>
      <w:tr w:rsidR="006368EC">
        <w:trPr>
          <w:trHeight w:val="425"/>
        </w:trPr>
        <w:tc>
          <w:tcPr>
            <w:tcW w:w="4786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387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0173" w:type="dxa"/>
            <w:gridSpan w:val="4"/>
            <w:shd w:val="clear" w:color="auto" w:fill="D9D9D9" w:themeFill="background1" w:themeFillShade="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Pozícia / pracovné zaradenie / funkcia</w:t>
            </w:r>
          </w:p>
        </w:tc>
      </w:tr>
      <w:tr w:rsidR="006368EC">
        <w:trPr>
          <w:trHeight w:val="425"/>
        </w:trPr>
        <w:tc>
          <w:tcPr>
            <w:tcW w:w="10173" w:type="dxa"/>
            <w:gridSpan w:val="4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387"/>
      </w:tblGrid>
      <w:tr w:rsidR="006368EC">
        <w:trPr>
          <w:trHeight w:val="510"/>
        </w:trPr>
        <w:tc>
          <w:tcPr>
            <w:tcW w:w="10173" w:type="dxa"/>
            <w:gridSpan w:val="2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spacing w:after="0" w:line="240" w:lineRule="auto"/>
              <w:ind w:left="455" w:hanging="425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Doterajšie skúsenosti žiadateľa v oblasti cezhraničnej pracovnej mobility a/alebo sprostredkovania zamestnania</w:t>
            </w:r>
          </w:p>
        </w:tc>
      </w:tr>
      <w:tr w:rsidR="006368EC">
        <w:trPr>
          <w:trHeight w:val="747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306" w:hanging="306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5.1 Žiadateľ môže preukázať </w:t>
            </w:r>
            <w:r>
              <w:rPr>
                <w:rFonts w:ascii="Arial Narrow" w:hAnsi="Arial Narrow"/>
                <w:sz w:val="24"/>
                <w:szCs w:val="26"/>
              </w:rPr>
              <w:t>aspoň 2-ročné skúsenosti v oblasti sprostredkovania zamestnania v zahraničí, resp. v oblasti cezhraničnej pracovnej mobility pred podaním žiadosti o členstvo alebo partnerstvo v sieti EURES:</w:t>
            </w:r>
          </w:p>
        </w:tc>
      </w:tr>
      <w:tr w:rsidR="006368EC">
        <w:trPr>
          <w:trHeight w:val="510"/>
        </w:trPr>
        <w:tc>
          <w:tcPr>
            <w:tcW w:w="4786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387" w:type="dxa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737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306" w:hanging="306"/>
              <w:rPr>
                <w:rFonts w:ascii="Arial Narrow" w:hAnsi="Arial Narrow"/>
                <w:b/>
                <w:sz w:val="24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5.2 Opis konkrétnych aktivít a skúseností v oblasti cezhraničnej pracovnej mobility a/alebo sprostred</w:t>
            </w:r>
            <w:r>
              <w:rPr>
                <w:rFonts w:ascii="Arial Narrow" w:hAnsi="Arial Narrow"/>
                <w:b/>
                <w:sz w:val="24"/>
                <w:szCs w:val="26"/>
              </w:rPr>
              <w:t>kovania zamestnania</w:t>
            </w:r>
          </w:p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(max 6000 znakov, príklady činností v oblasti umiestňovania do zahraničia, ako aj počtu osôb, ktoré využili služby žiadateľa, prípadne popis iných skúseností v oblasti cezhraničnej pracovnej mobility)</w:t>
            </w:r>
          </w:p>
        </w:tc>
      </w:tr>
      <w:tr w:rsidR="006368EC">
        <w:trPr>
          <w:trHeight w:val="1812"/>
        </w:trPr>
        <w:tc>
          <w:tcPr>
            <w:tcW w:w="101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20"/>
        </w:rPr>
      </w:pPr>
    </w:p>
    <w:tbl>
      <w:tblPr>
        <w:tblpPr w:leftFromText="141" w:rightFromText="141" w:vertAnchor="text" w:horzAnchor="margin" w:tblpX="-323" w:tblpY="-50"/>
        <w:tblW w:w="10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9"/>
        <w:gridCol w:w="2953"/>
        <w:gridCol w:w="3402"/>
        <w:gridCol w:w="24"/>
        <w:gridCol w:w="1961"/>
      </w:tblGrid>
      <w:tr w:rsidR="006368EC">
        <w:trPr>
          <w:trHeight w:val="841"/>
        </w:trPr>
        <w:tc>
          <w:tcPr>
            <w:tcW w:w="10178" w:type="dxa"/>
            <w:gridSpan w:val="6"/>
            <w:tcBorders>
              <w:bottom w:val="single" w:sz="4" w:space="0" w:color="auto"/>
            </w:tcBorders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spacing w:after="0" w:line="240" w:lineRule="auto"/>
              <w:ind w:left="597" w:hanging="567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 xml:space="preserve">Kontaktné miesto </w:t>
            </w:r>
            <w:r>
              <w:rPr>
                <w:rFonts w:ascii="Arial Narrow" w:hAnsi="Arial Narrow"/>
                <w:b/>
                <w:sz w:val="26"/>
                <w:szCs w:val="26"/>
              </w:rPr>
              <w:t>žiadateľa na území SR podľa čl. 12 ods. 4 Nariadenia</w:t>
            </w:r>
          </w:p>
        </w:tc>
      </w:tr>
      <w:tr w:rsidR="006368EC">
        <w:trPr>
          <w:trHeight w:val="454"/>
        </w:trPr>
        <w:tc>
          <w:tcPr>
            <w:tcW w:w="4791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Počet kontaktných miest na území SR:</w:t>
            </w:r>
          </w:p>
        </w:tc>
        <w:tc>
          <w:tcPr>
            <w:tcW w:w="5387" w:type="dxa"/>
            <w:gridSpan w:val="3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54"/>
        </w:trPr>
        <w:tc>
          <w:tcPr>
            <w:tcW w:w="10178" w:type="dxa"/>
            <w:gridSpan w:val="6"/>
            <w:shd w:val="clear" w:color="auto" w:fill="D9D9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6.1    Hlavné kontaktné miesto na území SR:</w:t>
            </w: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PSČ</w:t>
            </w:r>
          </w:p>
        </w:tc>
        <w:tc>
          <w:tcPr>
            <w:tcW w:w="2982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Obec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Ulica</w:t>
            </w:r>
          </w:p>
        </w:tc>
        <w:tc>
          <w:tcPr>
            <w:tcW w:w="1985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Číslo</w:t>
            </w:r>
          </w:p>
        </w:tc>
      </w:tr>
      <w:tr w:rsidR="006368EC">
        <w:trPr>
          <w:trHeight w:val="425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2" w:type="dxa"/>
            <w:gridSpan w:val="2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Telefón (vrátane predvoľby)</w:t>
            </w:r>
          </w:p>
        </w:tc>
        <w:tc>
          <w:tcPr>
            <w:tcW w:w="538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0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Údaje kompetentného zamestnanca v rámci kontaktného </w:t>
            </w:r>
            <w:r>
              <w:rPr>
                <w:rFonts w:ascii="Arial Narrow" w:hAnsi="Arial Narrow"/>
                <w:sz w:val="24"/>
                <w:szCs w:val="24"/>
              </w:rPr>
              <w:t>miesta (meno a priezvisko, telefón, email):</w:t>
            </w:r>
          </w:p>
        </w:tc>
      </w:tr>
      <w:tr w:rsidR="006368EC">
        <w:trPr>
          <w:trHeight w:val="425"/>
        </w:trPr>
        <w:tc>
          <w:tcPr>
            <w:tcW w:w="10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X="-318" w:tblpY="-50"/>
              <w:tblW w:w="101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09"/>
              <w:gridCol w:w="2977"/>
              <w:gridCol w:w="3402"/>
              <w:gridCol w:w="1985"/>
            </w:tblGrid>
            <w:tr w:rsidR="006368EC">
              <w:trPr>
                <w:trHeight w:val="425"/>
              </w:trPr>
              <w:tc>
                <w:tcPr>
                  <w:tcW w:w="1809" w:type="dxa"/>
                  <w:shd w:val="clear" w:color="auto" w:fill="F2F2F2" w:themeFill="background1" w:themeFillShade="F2"/>
                  <w:vAlign w:val="center"/>
                </w:tcPr>
                <w:p w:rsidR="006368EC" w:rsidRDefault="00362C05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Titul</w:t>
                  </w:r>
                </w:p>
              </w:tc>
              <w:tc>
                <w:tcPr>
                  <w:tcW w:w="2977" w:type="dxa"/>
                  <w:shd w:val="clear" w:color="auto" w:fill="F2F2F2" w:themeFill="background1" w:themeFillShade="F2"/>
                  <w:vAlign w:val="center"/>
                </w:tcPr>
                <w:p w:rsidR="006368EC" w:rsidRDefault="00362C05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Meno</w:t>
                  </w:r>
                </w:p>
              </w:tc>
              <w:tc>
                <w:tcPr>
                  <w:tcW w:w="3402" w:type="dxa"/>
                  <w:shd w:val="clear" w:color="auto" w:fill="F2F2F2" w:themeFill="background1" w:themeFillShade="F2"/>
                  <w:vAlign w:val="center"/>
                </w:tcPr>
                <w:p w:rsidR="006368EC" w:rsidRDefault="00362C05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Priezvisko</w:t>
                  </w:r>
                </w:p>
              </w:tc>
              <w:tc>
                <w:tcPr>
                  <w:tcW w:w="1985" w:type="dxa"/>
                  <w:shd w:val="clear" w:color="auto" w:fill="F2F2F2" w:themeFill="background1" w:themeFillShade="F2"/>
                  <w:vAlign w:val="center"/>
                </w:tcPr>
                <w:p w:rsidR="006368EC" w:rsidRDefault="00362C05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Titul za menom</w:t>
                  </w:r>
                </w:p>
              </w:tc>
            </w:tr>
            <w:tr w:rsidR="006368EC">
              <w:trPr>
                <w:trHeight w:val="425"/>
              </w:trPr>
              <w:tc>
                <w:tcPr>
                  <w:tcW w:w="1809" w:type="dxa"/>
                  <w:tcBorders>
                    <w:bottom w:val="single" w:sz="4" w:space="0" w:color="auto"/>
                  </w:tcBorders>
                  <w:vAlign w:val="center"/>
                </w:tcPr>
                <w:p w:rsidR="006368EC" w:rsidRDefault="006368EC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tcBorders>
                    <w:bottom w:val="single" w:sz="4" w:space="0" w:color="auto"/>
                  </w:tcBorders>
                  <w:vAlign w:val="center"/>
                </w:tcPr>
                <w:p w:rsidR="006368EC" w:rsidRDefault="006368EC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tcBorders>
                    <w:bottom w:val="single" w:sz="4" w:space="0" w:color="auto"/>
                  </w:tcBorders>
                  <w:vAlign w:val="center"/>
                </w:tcPr>
                <w:p w:rsidR="006368EC" w:rsidRDefault="006368EC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bottom w:val="single" w:sz="4" w:space="0" w:color="auto"/>
                  </w:tcBorders>
                  <w:vAlign w:val="center"/>
                </w:tcPr>
                <w:p w:rsidR="006368EC" w:rsidRDefault="006368EC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</w:tc>
            </w:tr>
            <w:tr w:rsidR="006368EC">
              <w:trPr>
                <w:trHeight w:val="425"/>
              </w:trPr>
              <w:tc>
                <w:tcPr>
                  <w:tcW w:w="4786" w:type="dxa"/>
                  <w:gridSpan w:val="2"/>
                  <w:tcBorders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6368EC" w:rsidRDefault="00362C05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Telefón (vrátane predvoľby)</w:t>
                  </w:r>
                </w:p>
              </w:tc>
              <w:tc>
                <w:tcPr>
                  <w:tcW w:w="5387" w:type="dxa"/>
                  <w:gridSpan w:val="2"/>
                  <w:tcBorders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6368EC" w:rsidRDefault="00362C05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E-mail</w:t>
                  </w:r>
                </w:p>
              </w:tc>
            </w:tr>
            <w:tr w:rsidR="006368EC">
              <w:trPr>
                <w:trHeight w:val="425"/>
              </w:trPr>
              <w:tc>
                <w:tcPr>
                  <w:tcW w:w="4786" w:type="dxa"/>
                  <w:gridSpan w:val="2"/>
                  <w:shd w:val="clear" w:color="auto" w:fill="auto"/>
                  <w:vAlign w:val="center"/>
                </w:tcPr>
                <w:p w:rsidR="006368EC" w:rsidRDefault="006368EC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</w:tc>
              <w:tc>
                <w:tcPr>
                  <w:tcW w:w="5387" w:type="dxa"/>
                  <w:gridSpan w:val="2"/>
                  <w:shd w:val="clear" w:color="auto" w:fill="auto"/>
                  <w:vAlign w:val="center"/>
                </w:tcPr>
                <w:p w:rsidR="006368EC" w:rsidRDefault="006368EC">
                  <w:pPr>
                    <w:spacing w:after="0" w:line="240" w:lineRule="auto"/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</w:tc>
            </w:tr>
          </w:tbl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54"/>
        </w:trPr>
        <w:tc>
          <w:tcPr>
            <w:tcW w:w="10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6.2     Ďalšie kontaktné miesta žiadateľa:</w:t>
            </w:r>
          </w:p>
        </w:tc>
      </w:tr>
      <w:tr w:rsidR="006368EC">
        <w:trPr>
          <w:trHeight w:val="425"/>
        </w:trPr>
        <w:tc>
          <w:tcPr>
            <w:tcW w:w="180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PSČ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Obec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Ulica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Číslo</w:t>
            </w: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2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Telefón (vrátane predvoľby)</w:t>
            </w:r>
          </w:p>
        </w:tc>
        <w:tc>
          <w:tcPr>
            <w:tcW w:w="538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8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PSČ</w:t>
            </w:r>
          </w:p>
        </w:tc>
        <w:tc>
          <w:tcPr>
            <w:tcW w:w="2982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Obec</w:t>
            </w:r>
          </w:p>
        </w:tc>
        <w:tc>
          <w:tcPr>
            <w:tcW w:w="340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Ulica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Číslo</w:t>
            </w:r>
          </w:p>
        </w:tc>
      </w:tr>
      <w:tr w:rsidR="006368EC">
        <w:trPr>
          <w:trHeight w:val="425"/>
        </w:trPr>
        <w:tc>
          <w:tcPr>
            <w:tcW w:w="1809" w:type="dxa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82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Telefón (vrátane predvoľby)</w:t>
            </w:r>
          </w:p>
        </w:tc>
        <w:tc>
          <w:tcPr>
            <w:tcW w:w="538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1838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PSČ</w:t>
            </w:r>
          </w:p>
        </w:tc>
        <w:tc>
          <w:tcPr>
            <w:tcW w:w="2953" w:type="dxa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Obec</w:t>
            </w:r>
          </w:p>
        </w:tc>
        <w:tc>
          <w:tcPr>
            <w:tcW w:w="3426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Ulica</w:t>
            </w:r>
          </w:p>
        </w:tc>
        <w:tc>
          <w:tcPr>
            <w:tcW w:w="1961" w:type="dxa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Číslo</w:t>
            </w:r>
          </w:p>
        </w:tc>
      </w:tr>
      <w:tr w:rsidR="006368EC">
        <w:trPr>
          <w:trHeight w:val="425"/>
        </w:trPr>
        <w:tc>
          <w:tcPr>
            <w:tcW w:w="1838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953" w:type="dxa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426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Telefón (vrátane predvoľby)</w:t>
            </w:r>
          </w:p>
        </w:tc>
        <w:tc>
          <w:tcPr>
            <w:tcW w:w="5387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</w:tr>
      <w:tr w:rsidR="006368EC">
        <w:trPr>
          <w:trHeight w:val="425"/>
        </w:trPr>
        <w:tc>
          <w:tcPr>
            <w:tcW w:w="4791" w:type="dxa"/>
            <w:gridSpan w:val="3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368EC">
        <w:trPr>
          <w:trHeight w:val="1020"/>
        </w:trPr>
        <w:tc>
          <w:tcPr>
            <w:tcW w:w="10178" w:type="dxa"/>
            <w:gridSpan w:val="6"/>
            <w:shd w:val="clear" w:color="auto" w:fill="D9D9D9" w:themeFill="background1" w:themeFillShade="D9"/>
            <w:vAlign w:val="center"/>
          </w:tcPr>
          <w:p w:rsidR="006368EC" w:rsidRDefault="00362C05">
            <w:pPr>
              <w:spacing w:after="0" w:line="240" w:lineRule="auto"/>
              <w:ind w:left="458" w:hanging="458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</w:t>
            </w:r>
            <w:r>
              <w:rPr>
                <w:rFonts w:ascii="Arial Narrow" w:hAnsi="Arial Narrow"/>
                <w:b/>
                <w:sz w:val="24"/>
                <w:szCs w:val="24"/>
                <w:shd w:val="clear" w:color="auto" w:fill="D9D9D9" w:themeFill="background1" w:themeFillShade="D9"/>
              </w:rPr>
              <w:t xml:space="preserve">.3    Žiadateľ poskytuje súhlas Národnému úradu pre koordináciu EURES so zverejnením údajov o kontaktnom mieste / kontaktných miestach na </w:t>
            </w:r>
            <w:r>
              <w:rPr>
                <w:rFonts w:ascii="Arial Narrow" w:hAnsi="Arial Narrow"/>
                <w:b/>
                <w:sz w:val="24"/>
                <w:szCs w:val="24"/>
                <w:shd w:val="clear" w:color="auto" w:fill="D9D9D9" w:themeFill="background1" w:themeFillShade="D9"/>
              </w:rPr>
              <w:t>stránkach siete EURES</w:t>
            </w:r>
          </w:p>
        </w:tc>
      </w:tr>
      <w:tr w:rsidR="006368EC">
        <w:trPr>
          <w:trHeight w:val="1020"/>
        </w:trPr>
        <w:tc>
          <w:tcPr>
            <w:tcW w:w="4791" w:type="dxa"/>
            <w:gridSpan w:val="3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387" w:type="dxa"/>
            <w:gridSpan w:val="3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6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86"/>
        <w:gridCol w:w="5087"/>
      </w:tblGrid>
      <w:tr w:rsidR="006368EC">
        <w:trPr>
          <w:trHeight w:val="1125"/>
        </w:trPr>
        <w:tc>
          <w:tcPr>
            <w:tcW w:w="10173" w:type="dxa"/>
            <w:gridSpan w:val="2"/>
            <w:tcBorders>
              <w:bottom w:val="single" w:sz="4" w:space="0" w:color="auto"/>
            </w:tcBorders>
            <w:shd w:val="clear" w:color="00B0F0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spacing w:after="0" w:line="240" w:lineRule="auto"/>
              <w:ind w:hanging="548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Žiadateľ záväzne vyhlasuje, že priestory a pracoviská, ktoré budú využívané na </w:t>
            </w:r>
            <w:r>
              <w:rPr>
                <w:rFonts w:ascii="Arial Narrow" w:hAnsi="Arial Narrow"/>
                <w:b/>
                <w:sz w:val="26"/>
                <w:szCs w:val="26"/>
              </w:rPr>
              <w:t>poskytovanie služieb siete EURES, majú k dispozícii potrebné technické vybavenie               a sú v súlade s platnými právnymi predpismi</w:t>
            </w:r>
          </w:p>
        </w:tc>
      </w:tr>
      <w:tr w:rsidR="006368EC">
        <w:trPr>
          <w:trHeight w:val="567"/>
        </w:trPr>
        <w:tc>
          <w:tcPr>
            <w:tcW w:w="50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362C05">
            <w:pPr>
              <w:pStyle w:val="Odsekzoznamu"/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86"/>
        <w:gridCol w:w="5087"/>
      </w:tblGrid>
      <w:tr w:rsidR="006368EC">
        <w:trPr>
          <w:trHeight w:val="510"/>
        </w:trPr>
        <w:tc>
          <w:tcPr>
            <w:tcW w:w="10173" w:type="dxa"/>
            <w:gridSpan w:val="2"/>
            <w:tcBorders>
              <w:bottom w:val="single" w:sz="4" w:space="0" w:color="auto"/>
            </w:tcBorders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2"/>
              </w:numPr>
              <w:spacing w:after="0" w:line="240" w:lineRule="auto"/>
              <w:ind w:hanging="553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Žiadateľ záväzne vyhlasuje, že na poskytovanie služieb siete EURES má primerané ľudské zdroje </w:t>
            </w:r>
            <w:r>
              <w:rPr>
                <w:rFonts w:ascii="Arial Narrow" w:hAnsi="Arial Narrow"/>
                <w:b/>
                <w:sz w:val="26"/>
                <w:szCs w:val="26"/>
              </w:rPr>
              <w:t>s potrebnou kvalifikáciou</w:t>
            </w:r>
          </w:p>
        </w:tc>
      </w:tr>
      <w:tr w:rsidR="006368EC">
        <w:trPr>
          <w:trHeight w:val="510"/>
        </w:trPr>
        <w:tc>
          <w:tcPr>
            <w:tcW w:w="1017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pStyle w:val="Odsekzoznamu"/>
              <w:numPr>
                <w:ilvl w:val="1"/>
                <w:numId w:val="2"/>
              </w:numPr>
              <w:spacing w:after="0" w:line="240" w:lineRule="auto"/>
              <w:ind w:left="734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Žiadateľ vyhlasuje, že disponuje dostatočným počtom zamestnancov na poskytovanie služieb siete EURES s potrebnou kvalifikáciou (min. vysokoškolské vzdelanie prvého stupňa, ovládanie anglického jazyka slovom aj písmom min. na </w:t>
            </w:r>
            <w:r>
              <w:rPr>
                <w:rFonts w:ascii="Arial Narrow" w:hAnsi="Arial Narrow"/>
                <w:sz w:val="24"/>
                <w:szCs w:val="26"/>
              </w:rPr>
              <w:t>úrovni B2)</w:t>
            </w:r>
          </w:p>
        </w:tc>
      </w:tr>
      <w:tr w:rsidR="006368EC">
        <w:trPr>
          <w:trHeight w:val="567"/>
        </w:trPr>
        <w:tc>
          <w:tcPr>
            <w:tcW w:w="50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362C05">
            <w:pPr>
              <w:pStyle w:val="Odsekzoznamu"/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0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362C05">
            <w:pPr>
              <w:pStyle w:val="Odsekzoznamu"/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510"/>
        </w:trPr>
        <w:tc>
          <w:tcPr>
            <w:tcW w:w="1017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ind w:left="742" w:hanging="567"/>
              <w:rPr>
                <w:rFonts w:ascii="Arial Narrow" w:hAnsi="Arial Narrow"/>
                <w:b/>
                <w:sz w:val="24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8.2      Popis štruktúry a povinností zamestnancov žiadateľa zapojených</w:t>
            </w:r>
            <w:r>
              <w:rPr>
                <w:rFonts w:ascii="Arial Narrow" w:hAnsi="Arial Narrow"/>
                <w:b/>
                <w:sz w:val="24"/>
                <w:szCs w:val="26"/>
              </w:rPr>
              <w:t xml:space="preserve"> do poskytovania služieb siete EURES</w:t>
            </w:r>
          </w:p>
          <w:p w:rsidR="006368EC" w:rsidRDefault="00362C05">
            <w:pPr>
              <w:spacing w:after="0" w:line="240" w:lineRule="auto"/>
              <w:ind w:left="742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(max 6000 znakov, počet, odborná kvalifikácia, typ pracovného úväzku v rámci poskytovania služieb siete EURES a opis povinností zainteresovaných zamestnancov)</w:t>
            </w:r>
          </w:p>
        </w:tc>
      </w:tr>
      <w:tr w:rsidR="006368EC">
        <w:trPr>
          <w:trHeight w:val="510"/>
        </w:trPr>
        <w:tc>
          <w:tcPr>
            <w:tcW w:w="101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362C05">
            <w:pPr>
              <w:pStyle w:val="Odsekzoznamu"/>
              <w:spacing w:after="0" w:line="240" w:lineRule="auto"/>
              <w:ind w:left="1068" w:hanging="893"/>
              <w:rPr>
                <w:rFonts w:ascii="Arial Narrow" w:hAnsi="Arial Narrow"/>
                <w:i/>
                <w:sz w:val="24"/>
                <w:szCs w:val="26"/>
              </w:rPr>
            </w:pPr>
            <w:r>
              <w:rPr>
                <w:rFonts w:ascii="Arial Narrow" w:hAnsi="Arial Narrow"/>
                <w:i/>
                <w:sz w:val="18"/>
                <w:szCs w:val="26"/>
              </w:rPr>
              <w:t xml:space="preserve">Pozn.: povinnou prílohou sú štruktúrované </w:t>
            </w:r>
            <w:r>
              <w:rPr>
                <w:rFonts w:ascii="Arial Narrow" w:hAnsi="Arial Narrow"/>
                <w:i/>
                <w:sz w:val="18"/>
                <w:szCs w:val="26"/>
              </w:rPr>
              <w:t>životopisy zamestnancov žiadateľa zapojených do poskytovania služieb EURES.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24"/>
        <w:gridCol w:w="4749"/>
      </w:tblGrid>
      <w:tr w:rsidR="006368EC">
        <w:trPr>
          <w:trHeight w:val="848"/>
        </w:trPr>
        <w:tc>
          <w:tcPr>
            <w:tcW w:w="10173" w:type="dxa"/>
            <w:gridSpan w:val="2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hanging="690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Schopnosť prispievať do súboru voľných pracovných miest, žiadostí o zamestnanie a životopisov 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ind w:firstLine="30"/>
              <w:rPr>
                <w:rFonts w:ascii="Arial Narrow" w:hAnsi="Arial Narrow"/>
                <w:b/>
                <w:sz w:val="24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 xml:space="preserve">9.1       Prispievanie do súboru voľných pracovných miest v súlade s čl. 17 </w:t>
            </w:r>
            <w:r>
              <w:rPr>
                <w:rFonts w:ascii="Arial Narrow" w:hAnsi="Arial Narrow"/>
                <w:b/>
                <w:sz w:val="24"/>
                <w:szCs w:val="26"/>
              </w:rPr>
              <w:t>ods. 1 písm. a) Nariadenia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92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Žiadateľ sa zaväzuje, že na účely priraďovania voľných pracovných miest k žiadostiam o zamestnanie, bude zverejňovať prostredníctvom siete EURES všetky svoje voľné pracovné miesta, ktoré sprístupnil verejnosti.</w:t>
            </w:r>
          </w:p>
        </w:tc>
      </w:tr>
      <w:tr w:rsidR="006368EC">
        <w:trPr>
          <w:trHeight w:val="680"/>
        </w:trPr>
        <w:tc>
          <w:tcPr>
            <w:tcW w:w="5424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ind w:left="739" w:hanging="739"/>
              <w:rPr>
                <w:rFonts w:ascii="Arial Narrow" w:hAnsi="Arial Narrow"/>
                <w:b/>
                <w:sz w:val="24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9.2        Prispievanie do súboru žiadostí o zamestnanie a životopisov v súlade s čl. 17 ods. 1 pís</w:t>
            </w:r>
            <w:r>
              <w:rPr>
                <w:rFonts w:ascii="Arial Narrow" w:hAnsi="Arial Narrow"/>
                <w:b/>
                <w:sz w:val="24"/>
                <w:szCs w:val="26"/>
              </w:rPr>
              <w:t>m. b) Nariadenia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92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Žiadateľ sa zaväzuje, že na účely priraďovania voľných pracovných miest k žiadostiam o zamestnanie, bude zdieľať so sieťou EURES všetky žiadosti o zamestnanie a životopisy.</w:t>
            </w:r>
          </w:p>
        </w:tc>
      </w:tr>
      <w:tr w:rsidR="006368EC">
        <w:trPr>
          <w:trHeight w:val="680"/>
        </w:trPr>
        <w:tc>
          <w:tcPr>
            <w:tcW w:w="54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47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9498"/>
      </w:tblGrid>
      <w:tr w:rsidR="006368EC">
        <w:trPr>
          <w:trHeight w:val="905"/>
        </w:trPr>
        <w:tc>
          <w:tcPr>
            <w:tcW w:w="10173" w:type="dxa"/>
            <w:gridSpan w:val="2"/>
            <w:shd w:val="clear" w:color="00B0F0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739" w:hanging="709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Schopnosť poskytovať podporné služby pracovníkom a zamestnávateľom</w:t>
            </w:r>
          </w:p>
        </w:tc>
      </w:tr>
      <w:tr w:rsidR="006368EC">
        <w:trPr>
          <w:trHeight w:val="567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pStyle w:val="Odsekzoznamu"/>
              <w:numPr>
                <w:ilvl w:val="1"/>
                <w:numId w:val="18"/>
              </w:numPr>
              <w:spacing w:after="0" w:line="240" w:lineRule="auto"/>
              <w:ind w:left="739" w:hanging="709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Rozsah podporných služieb poskytovaných žiadateľom pre </w:t>
            </w:r>
            <w:r>
              <w:rPr>
                <w:rFonts w:ascii="Arial Narrow" w:hAnsi="Arial Narrow"/>
                <w:b/>
                <w:sz w:val="26"/>
                <w:szCs w:val="26"/>
                <w:u w:val="single"/>
              </w:rPr>
              <w:t>pracovníkov</w:t>
            </w:r>
            <w:r>
              <w:rPr>
                <w:rFonts w:ascii="Arial Narrow" w:hAnsi="Arial Narrow"/>
                <w:sz w:val="26"/>
                <w:szCs w:val="26"/>
              </w:rPr>
              <w:t>: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   </w:t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poskytovanie všeobecných informácií a odkazov na životné a pracovné podmienky v cieľovej krajine;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poskytovanie pomoci pri vypracúvaní žiadostí o zamestnanie a životopisov, aby boli v súlade s európskymi technickými normami a formátmi uvedenými v článku 17 ods. 8 a v článku 19 ods. 6 Nariadenia a pomoc pri vkladaní takýchto žiadostí o zamestnanie a živo</w:t>
            </w:r>
            <w:r>
              <w:rPr>
                <w:rFonts w:ascii="Arial Narrow" w:hAnsi="Arial Narrow"/>
                <w:sz w:val="24"/>
                <w:szCs w:val="26"/>
              </w:rPr>
              <w:t>topisov na portál EURES;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umiestnenie v rámci Únie ako súčasť individuálneho akčného plánu alebo podpora vypracovania individuálneho plánu pre oblasť mobility ako prostriedok</w:t>
            </w:r>
            <w:r>
              <w:rPr>
                <w:rFonts w:ascii="Arial Narrow" w:hAnsi="Arial Narrow"/>
                <w:sz w:val="24"/>
                <w:szCs w:val="26"/>
              </w:rPr>
              <w:t xml:space="preserve"> dosiahnutia umiestnenia v rámci Únie.</w:t>
            </w:r>
          </w:p>
        </w:tc>
      </w:tr>
      <w:tr w:rsidR="006368EC">
        <w:trPr>
          <w:trHeight w:val="567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Poskytovanie pomoci a usmernení o získavaní informácií uvedených v čl. 9 ods. 4 Nariadenia: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sz w:val="24"/>
              </w:rPr>
              <w:t>životné a pracovné podmienky vrátane všeobecných informácií o odvodoch na sociálne zabezpečenie a daňových platbách;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sz w:val="24"/>
              </w:rPr>
              <w:t>príslušné administratívne postupy, ktoré sa týkajú zamestnania, a pravidlá, ktoré sa vzťahujú na pracovníkov pri nástupe do zamestnania;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sz w:val="24"/>
              </w:rPr>
              <w:t xml:space="preserve">národný regulačný rámec pre učňovskú prípravu a stáže a existujúce pravidlá a nástroje Únie; 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</w:rPr>
              <w:t xml:space="preserve">prístup k </w:t>
            </w:r>
            <w:r>
              <w:rPr>
                <w:rFonts w:ascii="Arial Narrow" w:hAnsi="Arial Narrow"/>
                <w:sz w:val="24"/>
              </w:rPr>
              <w:t>vzdelávaniu a odbornej príprave;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sz w:val="24"/>
              </w:rPr>
              <w:t>situácia cezhraničných pracovníkov najmä v cezhraničných regiónoch;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sz w:val="24"/>
              </w:rPr>
              <w:t>následná pomoc po nábore pracovníka vo všeobecnosti a informácie o tom, kde takúto pomoc možno dostať v rámci siete, a ak takéto informácie sú k dispozícii, aj mimo siete EURES.</w:t>
            </w:r>
          </w:p>
        </w:tc>
      </w:tr>
      <w:tr w:rsidR="006368EC">
        <w:trPr>
          <w:trHeight w:val="567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Ďalšia pomoc pri hľadaní pracovného miesta a iné dodatočné služby, </w:t>
            </w:r>
            <w:r>
              <w:rPr>
                <w:rFonts w:ascii="Arial Narrow" w:hAnsi="Arial Narrow"/>
                <w:sz w:val="24"/>
                <w:szCs w:val="26"/>
              </w:rPr>
              <w:t>podľa potrieb pracovníka (definujte, max 2000 znakov):</w:t>
            </w:r>
          </w:p>
        </w:tc>
      </w:tr>
      <w:tr w:rsidR="006368EC">
        <w:trPr>
          <w:trHeight w:val="1020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4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9498"/>
      </w:tblGrid>
      <w:tr w:rsidR="006368EC">
        <w:trPr>
          <w:trHeight w:val="567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10.2     Rozsah podporných služieb poskytovaných žiadateľom pre </w:t>
            </w:r>
            <w:r>
              <w:rPr>
                <w:rFonts w:ascii="Arial Narrow" w:hAnsi="Arial Narrow"/>
                <w:b/>
                <w:sz w:val="26"/>
                <w:szCs w:val="26"/>
                <w:u w:val="single"/>
              </w:rPr>
              <w:t>zamestnávateľov</w:t>
            </w:r>
            <w:r>
              <w:rPr>
                <w:rFonts w:ascii="Arial Narrow" w:hAnsi="Arial Narrow"/>
                <w:b/>
                <w:sz w:val="26"/>
                <w:szCs w:val="26"/>
              </w:rPr>
              <w:t>: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   </w:t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poskytovanie informácií o osobitných pravidlách týkajúcich sa náboru z iného členského štátu a o faktoroch, ktoré takýto nábor uľahčujú;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poskytovanie informácií a pomoci pri formulovaní požiadaviek na jednotlivé voľné pracovné miesta a pri zabezpečovaní ich súladu s európskymi technickými normami a formátmi uvedenými v článku 1</w:t>
            </w:r>
            <w:r>
              <w:rPr>
                <w:rFonts w:ascii="Arial Narrow" w:hAnsi="Arial Narrow"/>
                <w:sz w:val="24"/>
                <w:szCs w:val="26"/>
              </w:rPr>
              <w:t>7 ods. 8 a v článku 19 ods. 6 Nariadenia.</w:t>
            </w:r>
          </w:p>
        </w:tc>
      </w:tr>
      <w:tr w:rsidR="006368EC">
        <w:trPr>
          <w:trHeight w:val="567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Ďalšia pomoc pri hľadaní vhodných zamestnancov a iné dodatočné služby, podľa potrieb zamestnávateľa (definujte, max 2000 znakov):</w:t>
            </w:r>
          </w:p>
        </w:tc>
      </w:tr>
      <w:tr w:rsidR="006368EC">
        <w:trPr>
          <w:trHeight w:val="1103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9498"/>
      </w:tblGrid>
      <w:tr w:rsidR="006368EC">
        <w:trPr>
          <w:trHeight w:val="567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ind w:left="739" w:hanging="739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10.3     Rozsah univerzálnych a ostatných podporných služieb poskytovaných</w:t>
            </w:r>
            <w:r>
              <w:rPr>
                <w:rFonts w:ascii="Arial Narrow" w:hAnsi="Arial Narrow"/>
                <w:b/>
                <w:sz w:val="26"/>
                <w:szCs w:val="26"/>
              </w:rPr>
              <w:t xml:space="preserve"> žiadateľom pre pracovníkov, aj zamestnávateľov</w:t>
            </w:r>
          </w:p>
        </w:tc>
      </w:tr>
      <w:tr w:rsidR="006368EC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 </w:t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poskytovanie základných informácií o portáli EURES vrátane databázy žiadostí o zamestnanie a životopisov;</w:t>
            </w:r>
          </w:p>
        </w:tc>
      </w:tr>
      <w:tr w:rsidR="006368EC">
        <w:trPr>
          <w:trHeight w:val="624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 </w:t>
            </w:r>
          </w:p>
        </w:tc>
        <w:tc>
          <w:tcPr>
            <w:tcW w:w="949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poskytovanie informácií o spôsoboch náboru, ktoré používajú (elektronické služby, </w:t>
            </w:r>
            <w:proofErr w:type="spellStart"/>
            <w:r>
              <w:rPr>
                <w:rFonts w:ascii="Arial Narrow" w:hAnsi="Arial Narrow"/>
                <w:sz w:val="24"/>
                <w:szCs w:val="26"/>
              </w:rPr>
              <w:t>personalizované</w:t>
            </w:r>
            <w:proofErr w:type="spellEnd"/>
            <w:r>
              <w:rPr>
                <w:rFonts w:ascii="Arial Narrow" w:hAnsi="Arial Narrow"/>
                <w:sz w:val="24"/>
                <w:szCs w:val="26"/>
              </w:rPr>
              <w:t xml:space="preserve"> služby, adresy kontaktných miest), a príslušné webové odkazy, a to jednoducho prístupnou a užívateľsky ústretovou formou;</w:t>
            </w:r>
          </w:p>
        </w:tc>
      </w:tr>
      <w:tr w:rsidR="006368EC">
        <w:trPr>
          <w:trHeight w:val="1020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   </w:t>
            </w:r>
          </w:p>
        </w:tc>
        <w:tc>
          <w:tcPr>
            <w:tcW w:w="9498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poskytovanie všeobecných informácií o pomoci po nábore pracovníka, ako napríklad odborná príprava v oblasti </w:t>
            </w:r>
            <w:proofErr w:type="spellStart"/>
            <w:r>
              <w:rPr>
                <w:rFonts w:ascii="Arial Narrow" w:hAnsi="Arial Narrow"/>
                <w:sz w:val="24"/>
                <w:szCs w:val="26"/>
              </w:rPr>
              <w:t>medzikultúrnej</w:t>
            </w:r>
            <w:proofErr w:type="spellEnd"/>
            <w:r>
              <w:rPr>
                <w:rFonts w:ascii="Arial Narrow" w:hAnsi="Arial Narrow"/>
                <w:sz w:val="24"/>
                <w:szCs w:val="26"/>
              </w:rPr>
              <w:t xml:space="preserve"> komunikácie, jazykové kurzy a podpora pri integrácii, a to aj pok</w:t>
            </w:r>
            <w:r>
              <w:rPr>
                <w:rFonts w:ascii="Arial Narrow" w:hAnsi="Arial Narrow"/>
                <w:sz w:val="24"/>
                <w:szCs w:val="26"/>
              </w:rPr>
              <w:t>iaľ ide o všeobecné informácie o pracovných príležitostiach pre rodinných príslušníkov pracovníka;</w:t>
            </w:r>
          </w:p>
        </w:tc>
      </w:tr>
      <w:tr w:rsidR="006368EC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poskytovanie kontaktných údajov na organizácie, ktoré ponúkajú následnú po</w:t>
            </w:r>
            <w:r>
              <w:rPr>
                <w:rFonts w:ascii="Arial Narrow" w:hAnsi="Arial Narrow"/>
                <w:sz w:val="24"/>
                <w:szCs w:val="26"/>
              </w:rPr>
              <w:t>moc po nábore pracovníka;</w:t>
            </w:r>
          </w:p>
        </w:tc>
      </w:tr>
      <w:tr w:rsidR="006368EC">
        <w:trPr>
          <w:trHeight w:val="1474"/>
        </w:trPr>
        <w:tc>
          <w:tcPr>
            <w:tcW w:w="675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ind w:left="567" w:hanging="56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</w:p>
        </w:tc>
        <w:tc>
          <w:tcPr>
            <w:tcW w:w="9498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postúpenie žiadostí o špecifické informácie o právach v oblasti sociálneho zabezpečenia, aktívnych opatrení trhu práce, zdaňovania, otázok súvisiacich s pracovnou zmluvou, dôchodkových právach</w:t>
            </w:r>
            <w:r>
              <w:rPr>
                <w:rFonts w:ascii="Arial Narrow" w:hAnsi="Arial Narrow"/>
                <w:sz w:val="24"/>
                <w:szCs w:val="26"/>
              </w:rPr>
              <w:t xml:space="preserve"> a právach zdravotného poistenia príslušným vnútroštátnym orgánom a v náležitých prípadoch ďalším vhodným subjektom na vnútroštátnej úrovni, ktoré podporujú pracovníkov pri vykonávaní ich práv v rámci voľného pohybu.</w:t>
            </w:r>
          </w:p>
        </w:tc>
      </w:tr>
      <w:tr w:rsidR="006368EC">
        <w:trPr>
          <w:trHeight w:val="567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Iné podporné služby (definujte, max 20</w:t>
            </w:r>
            <w:r>
              <w:rPr>
                <w:rFonts w:ascii="Arial Narrow" w:hAnsi="Arial Narrow"/>
                <w:sz w:val="24"/>
                <w:szCs w:val="26"/>
              </w:rPr>
              <w:t>00 znakov):</w:t>
            </w:r>
          </w:p>
        </w:tc>
      </w:tr>
      <w:tr w:rsidR="006368EC">
        <w:trPr>
          <w:trHeight w:val="929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18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387"/>
      </w:tblGrid>
      <w:tr w:rsidR="006368EC">
        <w:trPr>
          <w:trHeight w:val="510"/>
        </w:trPr>
        <w:tc>
          <w:tcPr>
            <w:tcW w:w="10173" w:type="dxa"/>
            <w:gridSpan w:val="2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450" w:hanging="450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Zabezpečenie odporúčaní klientov – schopnosť a spôsobilosť zabezpečiť zjednodušený prístup k špecifickým informáciám</w:t>
            </w:r>
          </w:p>
        </w:tc>
      </w:tr>
      <w:tr w:rsidR="006368EC">
        <w:trPr>
          <w:trHeight w:val="747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Žiadateľ vyhlasuje, že je spôsobilý a schopný odporučiť klientov iným členom a partnerom siete EURES a/alebo vhodným </w:t>
            </w:r>
            <w:r>
              <w:rPr>
                <w:rFonts w:ascii="Arial Narrow" w:hAnsi="Arial Narrow"/>
                <w:sz w:val="24"/>
                <w:szCs w:val="26"/>
              </w:rPr>
              <w:t>organizáciám, ak sám nedokáže poskytnúť požadované podporné služby (najmä v prípade žiadostí o špecifické informácie o právach v oblasti sociálneho zabezpečenia, zdaňovania, zdravotného poistenia a ďalších otázok v zmysle čl. 26 Nariadenia).</w:t>
            </w:r>
          </w:p>
        </w:tc>
      </w:tr>
      <w:tr w:rsidR="006368EC">
        <w:trPr>
          <w:trHeight w:val="567"/>
        </w:trPr>
        <w:tc>
          <w:tcPr>
            <w:tcW w:w="4786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6"/>
              </w:rPr>
            </w:r>
            <w:r>
              <w:rPr>
                <w:rFonts w:ascii="Arial Narrow" w:hAnsi="Arial Narrow"/>
                <w:sz w:val="24"/>
                <w:szCs w:val="26"/>
              </w:rPr>
              <w:fldChar w:fldCharType="separate"/>
            </w:r>
            <w:r>
              <w:rPr>
                <w:rFonts w:ascii="Arial Narrow" w:hAnsi="Arial Narrow"/>
                <w:sz w:val="24"/>
                <w:szCs w:val="26"/>
              </w:rPr>
              <w:fldChar w:fldCharType="end"/>
            </w:r>
            <w:r>
              <w:rPr>
                <w:rFonts w:ascii="Arial Narrow" w:hAnsi="Arial Narrow"/>
                <w:sz w:val="24"/>
                <w:szCs w:val="26"/>
              </w:rPr>
              <w:t xml:space="preserve"> Áno</w:t>
            </w:r>
          </w:p>
        </w:tc>
        <w:tc>
          <w:tcPr>
            <w:tcW w:w="5387" w:type="dxa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4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4"/>
                <w:szCs w:val="26"/>
              </w:rPr>
            </w:r>
            <w:r>
              <w:rPr>
                <w:rFonts w:ascii="Arial Narrow" w:hAnsi="Arial Narrow"/>
                <w:sz w:val="24"/>
                <w:szCs w:val="26"/>
              </w:rPr>
              <w:fldChar w:fldCharType="separate"/>
            </w:r>
            <w:r>
              <w:rPr>
                <w:rFonts w:ascii="Arial Narrow" w:hAnsi="Arial Narrow"/>
                <w:sz w:val="24"/>
                <w:szCs w:val="26"/>
              </w:rPr>
              <w:fldChar w:fldCharType="end"/>
            </w:r>
            <w:r>
              <w:rPr>
                <w:rFonts w:ascii="Arial Narrow" w:hAnsi="Arial Narrow"/>
                <w:sz w:val="24"/>
                <w:szCs w:val="26"/>
              </w:rPr>
              <w:t xml:space="preserve"> Nie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387"/>
      </w:tblGrid>
      <w:tr w:rsidR="006368EC">
        <w:trPr>
          <w:trHeight w:val="510"/>
        </w:trPr>
        <w:tc>
          <w:tcPr>
            <w:tcW w:w="10173" w:type="dxa"/>
            <w:gridSpan w:val="2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450" w:hanging="425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Vyhlásenie o bezplatnosti poskytovaných služieb</w:t>
            </w:r>
          </w:p>
        </w:tc>
      </w:tr>
      <w:tr w:rsidR="006368EC">
        <w:trPr>
          <w:trHeight w:val="624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Služby uvedené v bode 10 tejto žiadosti poskytované žiadateľom pre </w:t>
            </w:r>
            <w:r>
              <w:rPr>
                <w:rFonts w:ascii="Arial Narrow" w:hAnsi="Arial Narrow"/>
                <w:sz w:val="24"/>
                <w:szCs w:val="26"/>
                <w:u w:val="single"/>
              </w:rPr>
              <w:t>pracovníkov</w:t>
            </w:r>
            <w:r>
              <w:rPr>
                <w:rFonts w:ascii="Arial Narrow" w:hAnsi="Arial Narrow"/>
                <w:sz w:val="24"/>
                <w:szCs w:val="26"/>
              </w:rPr>
              <w:t xml:space="preserve"> sú poskytované </w:t>
            </w:r>
            <w:r>
              <w:rPr>
                <w:rFonts w:ascii="Arial Narrow" w:hAnsi="Arial Narrow"/>
                <w:b/>
                <w:sz w:val="24"/>
                <w:szCs w:val="26"/>
              </w:rPr>
              <w:t>bezplatne</w:t>
            </w:r>
            <w:r>
              <w:rPr>
                <w:rFonts w:ascii="Arial Narrow" w:hAnsi="Arial Narrow"/>
                <w:sz w:val="24"/>
                <w:szCs w:val="26"/>
              </w:rPr>
              <w:t>.</w:t>
            </w:r>
          </w:p>
        </w:tc>
      </w:tr>
      <w:tr w:rsidR="006368EC">
        <w:trPr>
          <w:trHeight w:val="624"/>
        </w:trPr>
        <w:tc>
          <w:tcPr>
            <w:tcW w:w="4786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387" w:type="dxa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624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Služby uvedené v bode 10 tejto žiadosti poskytované žiadateľom pre </w:t>
            </w:r>
            <w:r>
              <w:rPr>
                <w:rFonts w:ascii="Arial Narrow" w:hAnsi="Arial Narrow"/>
                <w:sz w:val="24"/>
                <w:szCs w:val="26"/>
                <w:u w:val="single"/>
              </w:rPr>
              <w:t>zamestnávateľov</w:t>
            </w:r>
            <w:r>
              <w:rPr>
                <w:rFonts w:ascii="Arial Narrow" w:hAnsi="Arial Narrow"/>
                <w:sz w:val="24"/>
                <w:szCs w:val="26"/>
              </w:rPr>
              <w:t xml:space="preserve"> sú poskytované </w:t>
            </w:r>
            <w:r>
              <w:rPr>
                <w:rFonts w:ascii="Arial Narrow" w:hAnsi="Arial Narrow"/>
                <w:b/>
                <w:sz w:val="24"/>
                <w:szCs w:val="26"/>
              </w:rPr>
              <w:t>bezplatne</w:t>
            </w:r>
            <w:r>
              <w:rPr>
                <w:rFonts w:ascii="Arial Narrow" w:hAnsi="Arial Narrow"/>
                <w:sz w:val="24"/>
                <w:szCs w:val="26"/>
              </w:rPr>
              <w:t>.</w:t>
            </w:r>
          </w:p>
        </w:tc>
      </w:tr>
      <w:tr w:rsidR="006368EC">
        <w:trPr>
          <w:trHeight w:val="624"/>
        </w:trPr>
        <w:tc>
          <w:tcPr>
            <w:tcW w:w="4786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387" w:type="dxa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2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Ak niektoré zo služieb poskytovaných zamestnávateľom nie sú poskytované</w:t>
            </w:r>
            <w:r>
              <w:rPr>
                <w:rFonts w:ascii="Arial Narrow" w:hAnsi="Arial Narrow"/>
                <w:sz w:val="24"/>
                <w:szCs w:val="26"/>
              </w:rPr>
              <w:t xml:space="preserve"> bezplatne, uveďte druh spoplatnených služieb a cenník poplatkov, prípadne k žiadosti priložte ako prílohu aktuálny cenník poplatkov:</w:t>
            </w: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387"/>
      </w:tblGrid>
      <w:tr w:rsidR="006368EC">
        <w:trPr>
          <w:trHeight w:val="510"/>
        </w:trPr>
        <w:tc>
          <w:tcPr>
            <w:tcW w:w="10173" w:type="dxa"/>
            <w:gridSpan w:val="2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739" w:hanging="709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Opis technickej infraštruktúry žiadateľa a jeho schopnosť poskytovať služby prostredníctvom jedného alebo viacerých j</w:t>
            </w:r>
            <w:r>
              <w:rPr>
                <w:rFonts w:ascii="Arial Narrow" w:hAnsi="Arial Narrow"/>
                <w:b/>
                <w:sz w:val="26"/>
                <w:szCs w:val="26"/>
              </w:rPr>
              <w:t xml:space="preserve">ednoducho prístupných kanálov </w:t>
            </w:r>
          </w:p>
        </w:tc>
      </w:tr>
      <w:tr w:rsidR="006368EC">
        <w:trPr>
          <w:trHeight w:val="907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13. 1</w:t>
            </w:r>
            <w:r>
              <w:rPr>
                <w:rFonts w:ascii="Arial Narrow" w:hAnsi="Arial Narrow"/>
                <w:sz w:val="24"/>
                <w:szCs w:val="24"/>
              </w:rPr>
              <w:t xml:space="preserve">      Žiadateľ disponuje internetovou stránkou, prostredníctvom ktorej bude poskytovať služby vyplývajúce z členstva, resp. partnerstva v sieti EURES a zabezpečí, aby bola táto stránka prepojená s portálom EURES. </w:t>
            </w:r>
          </w:p>
        </w:tc>
      </w:tr>
      <w:tr w:rsidR="006368EC">
        <w:trPr>
          <w:trHeight w:val="510"/>
        </w:trPr>
        <w:tc>
          <w:tcPr>
            <w:tcW w:w="4786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387" w:type="dxa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907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13.2</w:t>
            </w:r>
            <w:r>
              <w:rPr>
                <w:rFonts w:ascii="Arial Narrow" w:hAnsi="Arial Narrow"/>
                <w:sz w:val="24"/>
                <w:szCs w:val="26"/>
              </w:rPr>
              <w:t xml:space="preserve">       Žiadateľ je schopný zabezpečiť, aby bol portál EURES jasne viditeľný prostredníctvom všetkých portálov na vyhľadávanie pracovných miest, ktoré žiadateľ spravuje a aby tieto portály boli prepojené s portálom EURES.</w:t>
            </w:r>
          </w:p>
        </w:tc>
      </w:tr>
      <w:tr w:rsidR="006368EC">
        <w:trPr>
          <w:trHeight w:val="510"/>
        </w:trPr>
        <w:tc>
          <w:tcPr>
            <w:tcW w:w="4786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387" w:type="dxa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907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13.3</w:t>
            </w:r>
            <w:r>
              <w:rPr>
                <w:rFonts w:ascii="Arial Narrow" w:hAnsi="Arial Narrow"/>
                <w:sz w:val="24"/>
                <w:szCs w:val="24"/>
              </w:rPr>
              <w:t xml:space="preserve">       Žiadateľ je schopný zabezpečiť technickú infraštruktúru potrebnú na pripojenie k jednotnému koordinovanému kanálu a umožňujúcu automatizovaný prenos informácií o voľných pracovných miestach, žiadostiach o zamestnanie a životopisoch.</w:t>
            </w:r>
          </w:p>
        </w:tc>
      </w:tr>
      <w:tr w:rsidR="006368EC">
        <w:trPr>
          <w:trHeight w:val="510"/>
        </w:trPr>
        <w:tc>
          <w:tcPr>
            <w:tcW w:w="4786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5387" w:type="dxa"/>
            <w:vAlign w:val="center"/>
          </w:tcPr>
          <w:p w:rsidR="006368EC" w:rsidRDefault="00362C05">
            <w:pPr>
              <w:spacing w:after="0" w:line="24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</w:tr>
      <w:tr w:rsidR="006368EC">
        <w:trPr>
          <w:trHeight w:val="907"/>
        </w:trPr>
        <w:tc>
          <w:tcPr>
            <w:tcW w:w="10173" w:type="dxa"/>
            <w:gridSpan w:val="2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13.4</w:t>
            </w:r>
            <w:r>
              <w:rPr>
                <w:rFonts w:ascii="Arial Narrow" w:hAnsi="Arial Narrow"/>
                <w:sz w:val="24"/>
                <w:szCs w:val="26"/>
              </w:rPr>
              <w:t xml:space="preserve">      Opis technickej infraštruktúry a funkcionalít IT systému a webových stránok žiadateľa umožňujúcich pripojenie k jednotnému koordinovanému kanálu a automatizovaný prenos informác</w:t>
            </w:r>
            <w:r>
              <w:rPr>
                <w:rFonts w:ascii="Arial Narrow" w:hAnsi="Arial Narrow"/>
                <w:sz w:val="24"/>
                <w:szCs w:val="26"/>
              </w:rPr>
              <w:t>ií o pracovných ponukách, životopisoch a žiadostiach o zamestnanie:</w:t>
            </w:r>
          </w:p>
        </w:tc>
      </w:tr>
      <w:tr w:rsidR="006368EC">
        <w:trPr>
          <w:trHeight w:val="510"/>
        </w:trPr>
        <w:tc>
          <w:tcPr>
            <w:tcW w:w="101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992"/>
        <w:gridCol w:w="8193"/>
      </w:tblGrid>
      <w:tr w:rsidR="006368EC">
        <w:trPr>
          <w:trHeight w:val="510"/>
        </w:trPr>
        <w:tc>
          <w:tcPr>
            <w:tcW w:w="10173" w:type="dxa"/>
            <w:gridSpan w:val="3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455" w:hanging="425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Vyhlásenie o ochrane osobných údajov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3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Žiadateľ vyhlasuje, že je schopný uplatňovať a dodržiavať minimálne spoločné normy ochrany osobných údajov a podmienky vyplývajúce z </w:t>
            </w:r>
            <w:r>
              <w:rPr>
                <w:rFonts w:ascii="Arial Narrow" w:hAnsi="Arial Narrow"/>
                <w:sz w:val="24"/>
                <w:szCs w:val="24"/>
              </w:rPr>
              <w:t>článku 3 ods. 3 a 7 vykonávacieho rozhodnutia Komisie (EÚ) 2017/1257, ako aj zo zákona č. 18/2018 Z. z.  o ochrane osobných údajov a o zmene a doplnení niektorých zákonov. To zahŕňa najmä:.</w:t>
            </w:r>
          </w:p>
        </w:tc>
      </w:tr>
      <w:tr w:rsidR="006368EC">
        <w:trPr>
          <w:trHeight w:val="680"/>
        </w:trPr>
        <w:tc>
          <w:tcPr>
            <w:tcW w:w="98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2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193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uchovávať informácie o uchádzačoch stiahnuté z portálu EURES iba tak dlho, ako je to absolútne nevyhnutné pre kontakt so žiadateľom a následne všetky </w:t>
            </w:r>
            <w:r>
              <w:rPr>
                <w:rFonts w:ascii="Arial Narrow" w:hAnsi="Arial Narrow"/>
                <w:sz w:val="24"/>
                <w:szCs w:val="24"/>
              </w:rPr>
              <w:t>údaje úplne vymazať;</w:t>
            </w:r>
          </w:p>
        </w:tc>
      </w:tr>
      <w:tr w:rsidR="006368EC">
        <w:trPr>
          <w:trHeight w:val="680"/>
        </w:trPr>
        <w:tc>
          <w:tcPr>
            <w:tcW w:w="98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2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193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uchovávať informácie o uchádzačoch stiahnuté z portálu EURES </w:t>
            </w:r>
            <w:r>
              <w:rPr>
                <w:rFonts w:ascii="Arial Narrow" w:hAnsi="Arial Narrow"/>
                <w:sz w:val="24"/>
                <w:szCs w:val="24"/>
              </w:rPr>
              <w:t>dlhšie, iba ak s tým žiadateľ výslovne súhlasil;</w:t>
            </w:r>
          </w:p>
        </w:tc>
      </w:tr>
      <w:tr w:rsidR="006368EC">
        <w:trPr>
          <w:trHeight w:val="680"/>
        </w:trPr>
        <w:tc>
          <w:tcPr>
            <w:tcW w:w="988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2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193" w:type="dxa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nepoužívať informácie na propagáci</w:t>
            </w:r>
            <w:r>
              <w:rPr>
                <w:rFonts w:ascii="Arial Narrow" w:hAnsi="Arial Narrow"/>
                <w:sz w:val="24"/>
                <w:szCs w:val="24"/>
              </w:rPr>
              <w:t>u, predaj ani zasielanie služieb či produktov, napr. pozvánky na registráciu v iných databázach uchádzačov.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993"/>
        <w:gridCol w:w="8051"/>
      </w:tblGrid>
      <w:tr w:rsidR="006368EC">
        <w:trPr>
          <w:trHeight w:val="510"/>
        </w:trPr>
        <w:tc>
          <w:tcPr>
            <w:tcW w:w="10173" w:type="dxa"/>
            <w:gridSpan w:val="3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597" w:hanging="597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Zabezpečenie včasného a spoľahlivého poskytovania údajov</w:t>
            </w:r>
          </w:p>
        </w:tc>
      </w:tr>
      <w:tr w:rsidR="006368EC">
        <w:trPr>
          <w:trHeight w:val="1020"/>
        </w:trPr>
        <w:tc>
          <w:tcPr>
            <w:tcW w:w="10173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ind w:left="597" w:hanging="597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15.1</w:t>
            </w:r>
            <w:r>
              <w:rPr>
                <w:rFonts w:ascii="Arial Narrow" w:hAnsi="Arial Narrow"/>
                <w:sz w:val="24"/>
                <w:szCs w:val="26"/>
              </w:rPr>
              <w:t xml:space="preserve">    Žiadateľ vyhlasuje, že v prípade členstva/partnerstva v sieti EURES je schopný prispievať do databázy informácií na portáli EURES, pokiaľ ide o: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životné a pracovné podmienky, vrátane všeobecných informácií o odvodoch na sociálne zabezpečenie a daňových platbách;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príslušné administratívne postupy, ktoré sa týkajú zamestnania, a pravidlá, ktoré sa vzťahujú na praco</w:t>
            </w:r>
            <w:r>
              <w:rPr>
                <w:rFonts w:ascii="Arial Narrow" w:hAnsi="Arial Narrow"/>
                <w:sz w:val="24"/>
                <w:szCs w:val="26"/>
              </w:rPr>
              <w:t>vníkov pri nástupe do zamestnania;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národný regulačný rámec pre učňovskú prípravu a stáže;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prístup k vzdelávaniu a odbornej príprave;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situácia cezhraničných pracovníkov najmä v cezhraničných regiónoch;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následná pomoc po nábore pracovníka vo všeobecnosti a informácie o to, kde takúto pomoc možno dostať </w:t>
            </w:r>
            <w:r>
              <w:rPr>
                <w:rFonts w:ascii="Arial Narrow" w:hAnsi="Arial Narrow"/>
                <w:sz w:val="24"/>
                <w:szCs w:val="26"/>
              </w:rPr>
              <w:t>v rámci siete, a ak takéto informácie sú k dispozícii, aj mimo siete EURES.</w:t>
            </w:r>
          </w:p>
        </w:tc>
      </w:tr>
      <w:tr w:rsidR="006368EC">
        <w:trPr>
          <w:trHeight w:val="1040"/>
        </w:trPr>
        <w:tc>
          <w:tcPr>
            <w:tcW w:w="10173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ind w:left="597" w:hanging="597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15.2</w:t>
            </w:r>
            <w:r>
              <w:rPr>
                <w:rFonts w:ascii="Arial Narrow" w:hAnsi="Arial Narrow"/>
                <w:sz w:val="24"/>
                <w:szCs w:val="26"/>
              </w:rPr>
              <w:t xml:space="preserve">    Žiadateľ vyhlasuje, že v prípade členstva/partnerstva v sieti EURES, bude prispievať do systému merania výkonnosti siete EURES poskytovaním overených údajov o svojich činn</w:t>
            </w:r>
            <w:r>
              <w:rPr>
                <w:rFonts w:ascii="Arial Narrow" w:hAnsi="Arial Narrow"/>
                <w:sz w:val="24"/>
                <w:szCs w:val="26"/>
              </w:rPr>
              <w:t>ostiach v periodicite stanovenej Národným úradom pre koordináciu, a to nasledovnými údajmi:</w:t>
            </w:r>
          </w:p>
        </w:tc>
      </w:tr>
      <w:tr w:rsidR="006368EC">
        <w:trPr>
          <w:trHeight w:val="75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počet kontaktov, ktoré referenti členov a partnerov siete EURES nadviazali s pracovníkmi a zamestnávat</w:t>
            </w:r>
            <w:r>
              <w:rPr>
                <w:rFonts w:ascii="Arial Narrow" w:hAnsi="Arial Narrow"/>
                <w:sz w:val="24"/>
                <w:szCs w:val="26"/>
              </w:rPr>
              <w:t>eľmi;</w:t>
            </w:r>
          </w:p>
        </w:tc>
      </w:tr>
      <w:tr w:rsidR="006368EC">
        <w:trPr>
          <w:trHeight w:val="75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výkonnosť v oblasti zamestnanosti, vrátane umiestňovania a náboru na základe </w:t>
            </w:r>
            <w:r>
              <w:rPr>
                <w:rFonts w:ascii="Arial Narrow" w:hAnsi="Arial Narrow"/>
                <w:sz w:val="24"/>
                <w:szCs w:val="26"/>
              </w:rPr>
              <w:t>počtu voľných pracovných miest, žiadostí o zamestnanie, životopisov, ktoré vybavujú a spracúvajú referenti členov a partnerov siete EURES;</w:t>
            </w:r>
          </w:p>
        </w:tc>
      </w:tr>
      <w:tr w:rsidR="006368EC">
        <w:trPr>
          <w:trHeight w:val="75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počet pracovníkov prijatých do zamestnania v inom členskom štáte;</w:t>
            </w:r>
          </w:p>
        </w:tc>
      </w:tr>
      <w:tr w:rsidR="006368EC">
        <w:trPr>
          <w:trHeight w:val="75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výsledky o spokojnosti klientov, získané napr. prostredníctvom prieskumov;</w:t>
            </w:r>
          </w:p>
        </w:tc>
      </w:tr>
      <w:tr w:rsidR="006368EC">
        <w:trPr>
          <w:trHeight w:val="75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správy o výsledkoch poskytovaných služieb v anglickom jazyku.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993"/>
        <w:gridCol w:w="8051"/>
      </w:tblGrid>
      <w:tr w:rsidR="006368EC">
        <w:trPr>
          <w:trHeight w:val="510"/>
        </w:trPr>
        <w:tc>
          <w:tcPr>
            <w:tcW w:w="10173" w:type="dxa"/>
            <w:gridSpan w:val="3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hanging="690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Zabezpečenie súladu s technickými normami a formátmi na spracovanie a výmenu informácií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  <w:shd w:val="clear" w:color="auto" w:fill="F2F2F2" w:themeFill="background1" w:themeFillShade="F2"/>
              </w:rPr>
              <w:t>16.1</w:t>
            </w:r>
            <w:r>
              <w:rPr>
                <w:rFonts w:ascii="Arial Narrow" w:hAnsi="Arial Narrow"/>
                <w:sz w:val="24"/>
                <w:szCs w:val="26"/>
              </w:rPr>
              <w:t xml:space="preserve">     Žiadateľ vyhlasuje, že v prípade členstva/partnerstva v sieti EURES bude:</w:t>
            </w:r>
          </w:p>
        </w:tc>
      </w:tr>
      <w:tr w:rsidR="006368EC">
        <w:trPr>
          <w:trHeight w:val="680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používať aktuálne rozhranie </w:t>
            </w:r>
            <w:r>
              <w:rPr>
                <w:rFonts w:ascii="Arial Narrow" w:hAnsi="Arial Narrow"/>
                <w:sz w:val="24"/>
              </w:rPr>
              <w:t>určené Ústredím práce, sociálnych vecí a rodiny na zabezpečenie prístupu k centrálnemu prístupovému kanálu;</w:t>
            </w:r>
          </w:p>
        </w:tc>
      </w:tr>
      <w:tr w:rsidR="006368EC">
        <w:trPr>
          <w:trHeight w:val="680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dodržiavať povinnosť informovať zamestnávateľov pred zverejnením ich voľných pracovných miest;</w:t>
            </w:r>
          </w:p>
        </w:tc>
      </w:tr>
      <w:tr w:rsidR="006368EC">
        <w:trPr>
          <w:trHeight w:val="680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získavať súhlas pracovníkov pred zverejnením ich profilov zamestnávateľom.</w:t>
            </w:r>
          </w:p>
        </w:tc>
      </w:tr>
      <w:tr w:rsidR="006368EC">
        <w:trPr>
          <w:trHeight w:val="680"/>
        </w:trPr>
        <w:tc>
          <w:tcPr>
            <w:tcW w:w="10173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b/>
                <w:sz w:val="24"/>
                <w:szCs w:val="26"/>
              </w:rPr>
              <w:t>16.2</w:t>
            </w:r>
            <w:r>
              <w:rPr>
                <w:rFonts w:ascii="Arial Narrow" w:hAnsi="Arial Narrow"/>
                <w:sz w:val="24"/>
                <w:szCs w:val="26"/>
              </w:rPr>
              <w:t xml:space="preserve">     Žiadateľ vyhlasuje, že v prípade členstva alebo partnerstva v sieti EURES, je schopný </w:t>
            </w:r>
          </w:p>
        </w:tc>
      </w:tr>
      <w:tr w:rsidR="006368EC">
        <w:trPr>
          <w:trHeight w:val="75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dodržiavať Štandardy kvality siete EURES pokiaľ ide o rozsah a kvalitu údajov o voľných pracovných m</w:t>
            </w:r>
            <w:r>
              <w:rPr>
                <w:rFonts w:ascii="Arial Narrow" w:hAnsi="Arial Narrow"/>
                <w:sz w:val="24"/>
                <w:szCs w:val="26"/>
              </w:rPr>
              <w:t>iestach;</w:t>
            </w:r>
          </w:p>
        </w:tc>
      </w:tr>
      <w:tr w:rsidR="006368EC">
        <w:trPr>
          <w:trHeight w:val="75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 xml:space="preserve">implementovať a uplatňovať minimálne požiadavky na vyhlásenia o ochrane </w:t>
            </w:r>
            <w:r>
              <w:rPr>
                <w:rFonts w:ascii="Arial Narrow" w:hAnsi="Arial Narrow"/>
                <w:sz w:val="24"/>
                <w:szCs w:val="26"/>
              </w:rPr>
              <w:t>osobných údajov platné pre sieť EURES.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993"/>
        <w:gridCol w:w="8051"/>
      </w:tblGrid>
      <w:tr w:rsidR="006368EC">
        <w:trPr>
          <w:trHeight w:val="510"/>
        </w:trPr>
        <w:tc>
          <w:tcPr>
            <w:tcW w:w="10173" w:type="dxa"/>
            <w:gridSpan w:val="3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hanging="690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Dodržiavanie štandardov v oblasti ľudských zdrojov</w:t>
            </w:r>
          </w:p>
        </w:tc>
      </w:tr>
      <w:tr w:rsidR="006368EC">
        <w:trPr>
          <w:trHeight w:val="747"/>
        </w:trPr>
        <w:tc>
          <w:tcPr>
            <w:tcW w:w="10173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Žiadateľ vyhlasuje, že v prípade členstva/partnerstva v sieti EURES bude schopný: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dodržiavať normy kvality pre personál s úlohami v sieti EURES a umožní svojim zamestnancom účasť na pr</w:t>
            </w:r>
            <w:r>
              <w:rPr>
                <w:rFonts w:ascii="Arial Narrow" w:hAnsi="Arial Narrow"/>
                <w:sz w:val="24"/>
                <w:szCs w:val="26"/>
              </w:rPr>
              <w:t>ograme odbornej prípravy siete EURES;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zaregistrovať aspoň jedného zamestnanca na kontaktné miesto na Národnom úrade pre koordináciu siete EU</w:t>
            </w:r>
            <w:r>
              <w:rPr>
                <w:rFonts w:ascii="Arial Narrow" w:hAnsi="Arial Narrow"/>
                <w:sz w:val="24"/>
                <w:szCs w:val="26"/>
              </w:rPr>
              <w:t>RES na čo najskoršie školenie poradcov a umožní jeho účasť na národnom prípravnom školení a následnom európskom základnom školení (3 moduly);</w:t>
            </w:r>
          </w:p>
        </w:tc>
      </w:tr>
      <w:tr w:rsidR="006368EC">
        <w:trPr>
          <w:trHeight w:val="747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bezodkladne informovať Národný úrad pre koordináciu siete EURES o personálnych zmenách a zaregistruje iného zamestnanca na čo najskoršie školenie poradcov EURES, ak poradca EURES už túto ú</w:t>
            </w:r>
            <w:r>
              <w:rPr>
                <w:rFonts w:ascii="Arial Narrow" w:hAnsi="Arial Narrow"/>
                <w:sz w:val="24"/>
                <w:szCs w:val="26"/>
              </w:rPr>
              <w:t>lohu v kontaktnom bode nebude vykonávať.</w:t>
            </w:r>
          </w:p>
        </w:tc>
      </w:tr>
    </w:tbl>
    <w:p w:rsidR="006368EC" w:rsidRDefault="006368EC">
      <w:pPr>
        <w:spacing w:after="0" w:line="240" w:lineRule="auto"/>
        <w:jc w:val="center"/>
        <w:rPr>
          <w:rFonts w:ascii="Arial Narrow" w:hAnsi="Arial Narrow"/>
          <w:sz w:val="18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993"/>
        <w:gridCol w:w="8051"/>
      </w:tblGrid>
      <w:tr w:rsidR="006368EC">
        <w:trPr>
          <w:trHeight w:val="510"/>
        </w:trPr>
        <w:tc>
          <w:tcPr>
            <w:tcW w:w="10173" w:type="dxa"/>
            <w:gridSpan w:val="3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739" w:hanging="720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Používanie ochrannej známky EURES</w:t>
            </w:r>
          </w:p>
        </w:tc>
      </w:tr>
      <w:tr w:rsidR="006368EC">
        <w:trPr>
          <w:trHeight w:val="747"/>
        </w:trPr>
        <w:tc>
          <w:tcPr>
            <w:tcW w:w="10173" w:type="dxa"/>
            <w:gridSpan w:val="3"/>
            <w:shd w:val="clear" w:color="auto" w:fill="F2F2F2" w:themeFill="background1" w:themeFillShade="F2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Žiadateľ vyhlasuje, že si je vedomý, že v prípade členstva/partnerstva v sieti EURES bude povinný:</w:t>
            </w:r>
          </w:p>
        </w:tc>
      </w:tr>
      <w:tr w:rsidR="006368EC">
        <w:trPr>
          <w:trHeight w:val="850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používať ochrannú známku siete EURES a logo EURES, a to pri všetkých svojich činnostiach súvisiacich s</w:t>
            </w:r>
            <w:r>
              <w:rPr>
                <w:rFonts w:ascii="Arial Narrow" w:hAnsi="Arial Narrow"/>
                <w:sz w:val="24"/>
                <w:szCs w:val="26"/>
              </w:rPr>
              <w:t>o sieťou EURES a výhradne na aktivity v rámci siete EURES;</w:t>
            </w:r>
          </w:p>
        </w:tc>
      </w:tr>
      <w:tr w:rsidR="006368EC">
        <w:trPr>
          <w:trHeight w:val="964"/>
        </w:trPr>
        <w:tc>
          <w:tcPr>
            <w:tcW w:w="1129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Áno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>
              <w:rPr>
                <w:rFonts w:ascii="Arial Narrow" w:hAnsi="Arial Narrow"/>
                <w:sz w:val="26"/>
                <w:szCs w:val="26"/>
              </w:rPr>
            </w:r>
            <w:r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Nie</w:t>
            </w:r>
          </w:p>
        </w:tc>
        <w:tc>
          <w:tcPr>
            <w:tcW w:w="8051" w:type="dxa"/>
            <w:shd w:val="clear" w:color="auto" w:fill="auto"/>
            <w:vAlign w:val="center"/>
          </w:tcPr>
          <w:p w:rsidR="006368EC" w:rsidRDefault="00362C05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  <w:r>
              <w:rPr>
                <w:rFonts w:ascii="Arial Narrow" w:hAnsi="Arial Narrow"/>
                <w:sz w:val="24"/>
                <w:szCs w:val="26"/>
              </w:rPr>
              <w:t>zabezpečiť, aby všetok informačný a propagačný materiál, ktorý bude poskytovať pri plnení úloh EURES, bol v súlade so spoločnou komunikačnou stratégiou siete EURES a dizajn manuálom, spolo</w:t>
            </w:r>
            <w:r>
              <w:rPr>
                <w:rFonts w:ascii="Arial Narrow" w:hAnsi="Arial Narrow"/>
                <w:sz w:val="24"/>
                <w:szCs w:val="26"/>
              </w:rPr>
              <w:t>čnými normami kvality siete EURES a informáciami od Európskeho úradu pre koordináciu.</w:t>
            </w: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tbl>
      <w:tblPr>
        <w:tblpPr w:leftFromText="141" w:rightFromText="141" w:vertAnchor="text" w:horzAnchor="margin" w:tblpX="-318" w:tblpY="-5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73"/>
      </w:tblGrid>
      <w:tr w:rsidR="006368EC">
        <w:trPr>
          <w:trHeight w:val="510"/>
        </w:trPr>
        <w:tc>
          <w:tcPr>
            <w:tcW w:w="10173" w:type="dxa"/>
            <w:shd w:val="clear" w:color="auto" w:fill="5DD5FF"/>
            <w:vAlign w:val="center"/>
          </w:tcPr>
          <w:p w:rsidR="006368EC" w:rsidRDefault="00362C0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ind w:left="592" w:hanging="567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Motivácia žiadateľa </w:t>
            </w:r>
          </w:p>
          <w:p w:rsidR="006368EC" w:rsidRDefault="00362C05">
            <w:pPr>
              <w:pStyle w:val="Odsekzoznamu"/>
              <w:spacing w:after="0" w:line="240" w:lineRule="auto"/>
              <w:ind w:left="592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(Uveďte, prosím, dôvody, pre ktoré máte záujem o zapojenie sa do siete EURES)</w:t>
            </w:r>
          </w:p>
        </w:tc>
      </w:tr>
      <w:tr w:rsidR="006368EC">
        <w:trPr>
          <w:trHeight w:val="747"/>
        </w:trPr>
        <w:tc>
          <w:tcPr>
            <w:tcW w:w="10173" w:type="dxa"/>
            <w:shd w:val="clear" w:color="auto" w:fill="auto"/>
            <w:vAlign w:val="center"/>
          </w:tcPr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4"/>
                <w:szCs w:val="26"/>
              </w:rPr>
            </w:pPr>
          </w:p>
          <w:p w:rsidR="006368EC" w:rsidRDefault="006368EC">
            <w:pPr>
              <w:spacing w:after="0" w:line="240" w:lineRule="auto"/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6368EC" w:rsidRDefault="006368EC">
      <w:pPr>
        <w:spacing w:after="0" w:line="240" w:lineRule="auto"/>
        <w:rPr>
          <w:rFonts w:ascii="Arial Narrow" w:hAnsi="Arial Narrow"/>
          <w:b/>
          <w:sz w:val="24"/>
          <w:szCs w:val="20"/>
        </w:rPr>
      </w:pPr>
    </w:p>
    <w:p w:rsidR="006368EC" w:rsidRDefault="006368EC">
      <w:pPr>
        <w:spacing w:after="0" w:line="240" w:lineRule="auto"/>
        <w:rPr>
          <w:rFonts w:ascii="Arial Narrow" w:hAnsi="Arial Narrow"/>
          <w:b/>
          <w:sz w:val="24"/>
          <w:szCs w:val="20"/>
        </w:rPr>
      </w:pPr>
    </w:p>
    <w:p w:rsidR="006368EC" w:rsidRDefault="006368EC">
      <w:pPr>
        <w:spacing w:after="0" w:line="240" w:lineRule="auto"/>
        <w:rPr>
          <w:rFonts w:ascii="Arial Narrow" w:hAnsi="Arial Narrow"/>
          <w:b/>
          <w:sz w:val="24"/>
          <w:szCs w:val="20"/>
        </w:rPr>
      </w:pPr>
    </w:p>
    <w:p w:rsidR="006368EC" w:rsidRDefault="00362C05">
      <w:pPr>
        <w:spacing w:after="0" w:line="240" w:lineRule="auto"/>
        <w:ind w:hanging="284"/>
        <w:rPr>
          <w:rFonts w:ascii="Arial Narrow" w:hAnsi="Arial Narrow"/>
          <w:b/>
          <w:sz w:val="24"/>
          <w:szCs w:val="20"/>
        </w:rPr>
      </w:pPr>
      <w:r>
        <w:rPr>
          <w:rFonts w:ascii="Arial Narrow" w:hAnsi="Arial Narrow"/>
          <w:b/>
          <w:sz w:val="24"/>
          <w:szCs w:val="20"/>
        </w:rPr>
        <w:t>Zoznam príloh:</w:t>
      </w:r>
    </w:p>
    <w:p w:rsidR="006368EC" w:rsidRDefault="006368EC">
      <w:pPr>
        <w:spacing w:after="0" w:line="240" w:lineRule="auto"/>
        <w:ind w:hanging="284"/>
        <w:jc w:val="center"/>
        <w:rPr>
          <w:rFonts w:ascii="Arial Narrow" w:hAnsi="Arial Narrow"/>
          <w:sz w:val="24"/>
          <w:szCs w:val="20"/>
        </w:rPr>
      </w:pPr>
    </w:p>
    <w:p w:rsidR="006368EC" w:rsidRDefault="00362C05">
      <w:pPr>
        <w:pStyle w:val="Odsekzoznamu"/>
        <w:numPr>
          <w:ilvl w:val="0"/>
          <w:numId w:val="24"/>
        </w:numPr>
        <w:spacing w:after="120" w:line="240" w:lineRule="auto"/>
        <w:ind w:left="142" w:right="-709" w:hanging="426"/>
        <w:contextualSpacing w:val="0"/>
        <w:rPr>
          <w:rFonts w:ascii="Arial Narrow" w:hAnsi="Arial Narrow"/>
          <w:sz w:val="24"/>
          <w:szCs w:val="20"/>
        </w:rPr>
      </w:pPr>
      <w:r>
        <w:rPr>
          <w:rFonts w:ascii="Arial Narrow" w:hAnsi="Arial Narrow"/>
          <w:sz w:val="24"/>
          <w:szCs w:val="20"/>
        </w:rPr>
        <w:t xml:space="preserve">Výpis z príslušného </w:t>
      </w:r>
      <w:r>
        <w:rPr>
          <w:rFonts w:ascii="Arial Narrow" w:hAnsi="Arial Narrow"/>
          <w:sz w:val="24"/>
          <w:szCs w:val="20"/>
        </w:rPr>
        <w:t>registra (napr. obchodný register, živnostenský register alebo register mimovládnych neziskových organizácií) nie starší ako 3 mesiace;</w:t>
      </w:r>
    </w:p>
    <w:p w:rsidR="006368EC" w:rsidRDefault="00362C05">
      <w:pPr>
        <w:pStyle w:val="Odsekzoznamu"/>
        <w:numPr>
          <w:ilvl w:val="0"/>
          <w:numId w:val="24"/>
        </w:numPr>
        <w:spacing w:after="120" w:line="240" w:lineRule="auto"/>
        <w:ind w:left="142" w:right="-709" w:hanging="426"/>
        <w:contextualSpacing w:val="0"/>
        <w:rPr>
          <w:rFonts w:ascii="Arial Narrow" w:hAnsi="Arial Narrow"/>
          <w:sz w:val="24"/>
          <w:szCs w:val="20"/>
        </w:rPr>
      </w:pPr>
      <w:r>
        <w:rPr>
          <w:rFonts w:ascii="Arial Narrow" w:hAnsi="Arial Narrow"/>
          <w:sz w:val="24"/>
          <w:szCs w:val="20"/>
        </w:rPr>
        <w:t>Štruktúrované životopisy zamestnancov žiadateľa, ktorí budú zapojení do poskytovania služieb siete EURES;</w:t>
      </w:r>
    </w:p>
    <w:p w:rsidR="006368EC" w:rsidRDefault="00362C05">
      <w:pPr>
        <w:pStyle w:val="Odsekzoznamu"/>
        <w:numPr>
          <w:ilvl w:val="0"/>
          <w:numId w:val="24"/>
        </w:numPr>
        <w:spacing w:after="120" w:line="240" w:lineRule="auto"/>
        <w:ind w:left="142" w:right="-709" w:hanging="426"/>
        <w:contextualSpacing w:val="0"/>
        <w:rPr>
          <w:rFonts w:ascii="Arial Narrow" w:hAnsi="Arial Narrow"/>
          <w:sz w:val="24"/>
          <w:szCs w:val="20"/>
        </w:rPr>
      </w:pPr>
      <w:r>
        <w:rPr>
          <w:rFonts w:ascii="Arial Narrow" w:hAnsi="Arial Narrow"/>
          <w:sz w:val="24"/>
          <w:szCs w:val="20"/>
        </w:rPr>
        <w:t>Aktuálny cenní</w:t>
      </w:r>
      <w:r>
        <w:rPr>
          <w:rFonts w:ascii="Arial Narrow" w:hAnsi="Arial Narrow"/>
          <w:sz w:val="24"/>
          <w:szCs w:val="20"/>
        </w:rPr>
        <w:t>k poplatkov za vybrané služby podľa bodu 12 žiadosti, ak ich žiadateľ vyberá;</w:t>
      </w: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</w:p>
    <w:p w:rsidR="006368EC" w:rsidRDefault="006368EC">
      <w:pPr>
        <w:spacing w:after="0" w:line="240" w:lineRule="auto"/>
        <w:jc w:val="center"/>
        <w:rPr>
          <w:rFonts w:ascii="Arial Narrow" w:hAnsi="Arial Narrow"/>
          <w:sz w:val="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6379"/>
      </w:tblGrid>
      <w:tr w:rsidR="006368EC">
        <w:trPr>
          <w:trHeight w:val="7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Default="00362C05">
            <w:pPr>
              <w:spacing w:after="0" w:line="240" w:lineRule="auto"/>
              <w:rPr>
                <w:rFonts w:ascii="Arial Narrow" w:hAnsi="Arial Narrow" w:cs="Calibri"/>
                <w:iCs/>
                <w:sz w:val="24"/>
              </w:rPr>
            </w:pPr>
            <w:r>
              <w:rPr>
                <w:rFonts w:ascii="Arial Narrow" w:hAnsi="Arial Narrow" w:cs="Calibri"/>
                <w:bCs/>
                <w:iCs/>
                <w:sz w:val="24"/>
              </w:rPr>
              <w:t>Titul, meno a priezvisko štatutárneho zástupcu/štatutárneho orgánu/osoby oprávnenej konať v mene žiadateľa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</w:tc>
      </w:tr>
      <w:tr w:rsidR="006368EC">
        <w:trPr>
          <w:trHeight w:val="7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Default="00362C05">
            <w:pPr>
              <w:spacing w:after="0" w:line="240" w:lineRule="auto"/>
              <w:rPr>
                <w:rFonts w:ascii="Arial Narrow" w:hAnsi="Arial Narrow" w:cs="Calibri"/>
                <w:bCs/>
                <w:iCs/>
                <w:spacing w:val="-6"/>
                <w:sz w:val="24"/>
              </w:rPr>
            </w:pPr>
            <w:r>
              <w:rPr>
                <w:rFonts w:ascii="Arial Narrow" w:hAnsi="Arial Narrow" w:cs="Calibri"/>
                <w:bCs/>
                <w:iCs/>
                <w:sz w:val="24"/>
              </w:rPr>
              <w:t>Podpis a pečiatka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</w:tc>
      </w:tr>
      <w:tr w:rsidR="006368EC">
        <w:trPr>
          <w:trHeight w:val="7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Default="00362C05">
            <w:pPr>
              <w:spacing w:after="0" w:line="240" w:lineRule="auto"/>
              <w:rPr>
                <w:rFonts w:ascii="Arial Narrow" w:hAnsi="Arial Narrow" w:cs="Calibri"/>
                <w:bCs/>
                <w:iCs/>
                <w:sz w:val="24"/>
              </w:rPr>
            </w:pPr>
            <w:r>
              <w:rPr>
                <w:rFonts w:ascii="Arial Narrow" w:hAnsi="Arial Narrow" w:cs="Calibri"/>
                <w:bCs/>
                <w:iCs/>
                <w:sz w:val="24"/>
              </w:rPr>
              <w:t>Miesto a dátum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</w:tc>
      </w:tr>
    </w:tbl>
    <w:p w:rsidR="006368EC" w:rsidRDefault="006368EC"/>
    <w:p w:rsidR="006368EC" w:rsidRDefault="006368EC"/>
    <w:p w:rsidR="006368EC" w:rsidRDefault="00362C05">
      <w:pPr>
        <w:jc w:val="center"/>
        <w:rPr>
          <w:rFonts w:ascii="Arial Narrow" w:hAnsi="Arial Narrow"/>
          <w:b/>
          <w:sz w:val="28"/>
        </w:rPr>
      </w:pPr>
      <w:r>
        <w:rPr>
          <w:rFonts w:ascii="Arial Narrow" w:hAnsi="Arial Narrow"/>
          <w:b/>
          <w:sz w:val="28"/>
        </w:rPr>
        <w:t xml:space="preserve">SÚHRNNÉ ČESTNÉ </w:t>
      </w:r>
      <w:r>
        <w:rPr>
          <w:rFonts w:ascii="Arial Narrow" w:hAnsi="Arial Narrow"/>
          <w:b/>
          <w:sz w:val="28"/>
        </w:rPr>
        <w:t>VYHLÁSENIE</w:t>
      </w:r>
    </w:p>
    <w:p w:rsidR="006368EC" w:rsidRDefault="006368EC">
      <w:pPr>
        <w:spacing w:after="0" w:line="240" w:lineRule="auto"/>
        <w:jc w:val="both"/>
        <w:rPr>
          <w:rFonts w:ascii="Arial Narrow" w:hAnsi="Arial Narrow" w:cs="Calibri"/>
        </w:rPr>
      </w:pPr>
    </w:p>
    <w:p w:rsidR="006368EC" w:rsidRDefault="00362C05">
      <w:pPr>
        <w:spacing w:after="0" w:line="240" w:lineRule="auto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Dolu podpísaný:</w:t>
      </w:r>
    </w:p>
    <w:p w:rsidR="006368EC" w:rsidRDefault="006368EC">
      <w:pPr>
        <w:spacing w:after="0" w:line="240" w:lineRule="auto"/>
        <w:jc w:val="both"/>
        <w:rPr>
          <w:rFonts w:ascii="Arial Narrow" w:hAnsi="Arial Narrow" w:cs="Calibri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41"/>
        <w:gridCol w:w="4521"/>
      </w:tblGrid>
      <w:tr w:rsidR="006368EC">
        <w:trPr>
          <w:trHeight w:val="454"/>
        </w:trPr>
        <w:tc>
          <w:tcPr>
            <w:tcW w:w="4606" w:type="dxa"/>
            <w:vAlign w:val="center"/>
          </w:tcPr>
          <w:p w:rsidR="006368EC" w:rsidRDefault="00362C05">
            <w:pPr>
              <w:rPr>
                <w:rFonts w:ascii="Arial Narrow" w:hAnsi="Arial Narrow" w:cs="Calibri"/>
                <w:b/>
              </w:rPr>
            </w:pPr>
            <w:r>
              <w:rPr>
                <w:rFonts w:ascii="Arial Narrow" w:hAnsi="Arial Narrow" w:cs="Calibri"/>
                <w:b/>
              </w:rPr>
              <w:t xml:space="preserve">Titul, meno, priezvisko </w:t>
            </w:r>
          </w:p>
          <w:p w:rsidR="006368EC" w:rsidRDefault="00362C05">
            <w:pPr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žiadateľa, resp. štatutárneho zástupcu žiadateľa:</w:t>
            </w:r>
          </w:p>
        </w:tc>
        <w:tc>
          <w:tcPr>
            <w:tcW w:w="4606" w:type="dxa"/>
            <w:vAlign w:val="center"/>
          </w:tcPr>
          <w:p w:rsidR="006368EC" w:rsidRDefault="006368EC">
            <w:pPr>
              <w:rPr>
                <w:rFonts w:ascii="Arial Narrow" w:hAnsi="Arial Narrow" w:cs="Calibri"/>
              </w:rPr>
            </w:pPr>
          </w:p>
        </w:tc>
      </w:tr>
      <w:tr w:rsidR="006368EC">
        <w:trPr>
          <w:trHeight w:val="454"/>
        </w:trPr>
        <w:tc>
          <w:tcPr>
            <w:tcW w:w="9212" w:type="dxa"/>
            <w:gridSpan w:val="2"/>
            <w:vAlign w:val="center"/>
          </w:tcPr>
          <w:p w:rsidR="006368EC" w:rsidRDefault="00362C05">
            <w:pPr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V zastúpení žiadateľa:</w:t>
            </w:r>
          </w:p>
        </w:tc>
      </w:tr>
      <w:tr w:rsidR="006368EC">
        <w:trPr>
          <w:trHeight w:val="454"/>
        </w:trPr>
        <w:tc>
          <w:tcPr>
            <w:tcW w:w="4606" w:type="dxa"/>
            <w:vAlign w:val="center"/>
          </w:tcPr>
          <w:p w:rsidR="006368EC" w:rsidRDefault="00362C05">
            <w:pPr>
              <w:rPr>
                <w:rFonts w:ascii="Arial Narrow" w:hAnsi="Arial Narrow" w:cs="Calibri"/>
                <w:b/>
              </w:rPr>
            </w:pPr>
            <w:r>
              <w:rPr>
                <w:rFonts w:ascii="Arial Narrow" w:hAnsi="Arial Narrow" w:cs="Calibri"/>
                <w:b/>
              </w:rPr>
              <w:t>Názov žiadateľa:</w:t>
            </w:r>
          </w:p>
        </w:tc>
        <w:tc>
          <w:tcPr>
            <w:tcW w:w="4606" w:type="dxa"/>
            <w:vAlign w:val="center"/>
          </w:tcPr>
          <w:p w:rsidR="006368EC" w:rsidRDefault="006368EC">
            <w:pPr>
              <w:rPr>
                <w:rFonts w:ascii="Arial Narrow" w:hAnsi="Arial Narrow" w:cs="Calibri"/>
              </w:rPr>
            </w:pPr>
          </w:p>
        </w:tc>
      </w:tr>
      <w:tr w:rsidR="006368EC">
        <w:trPr>
          <w:trHeight w:val="454"/>
        </w:trPr>
        <w:tc>
          <w:tcPr>
            <w:tcW w:w="4606" w:type="dxa"/>
            <w:vAlign w:val="center"/>
          </w:tcPr>
          <w:p w:rsidR="006368EC" w:rsidRDefault="00362C05">
            <w:pPr>
              <w:rPr>
                <w:rFonts w:ascii="Arial Narrow" w:hAnsi="Arial Narrow" w:cs="Calibri"/>
                <w:b/>
              </w:rPr>
            </w:pPr>
            <w:r>
              <w:rPr>
                <w:rFonts w:ascii="Arial Narrow" w:hAnsi="Arial Narrow" w:cs="Calibri"/>
                <w:b/>
              </w:rPr>
              <w:t>IČO:</w:t>
            </w:r>
          </w:p>
        </w:tc>
        <w:tc>
          <w:tcPr>
            <w:tcW w:w="4606" w:type="dxa"/>
            <w:vAlign w:val="center"/>
          </w:tcPr>
          <w:p w:rsidR="006368EC" w:rsidRDefault="006368EC">
            <w:pPr>
              <w:rPr>
                <w:rFonts w:ascii="Arial Narrow" w:hAnsi="Arial Narrow" w:cs="Calibri"/>
              </w:rPr>
            </w:pPr>
          </w:p>
        </w:tc>
      </w:tr>
      <w:tr w:rsidR="006368EC">
        <w:trPr>
          <w:trHeight w:val="454"/>
        </w:trPr>
        <w:tc>
          <w:tcPr>
            <w:tcW w:w="4606" w:type="dxa"/>
            <w:vAlign w:val="center"/>
          </w:tcPr>
          <w:p w:rsidR="006368EC" w:rsidRDefault="00362C05">
            <w:pPr>
              <w:rPr>
                <w:rFonts w:ascii="Arial Narrow" w:hAnsi="Arial Narrow" w:cs="Calibri"/>
                <w:b/>
              </w:rPr>
            </w:pPr>
            <w:r>
              <w:rPr>
                <w:rFonts w:ascii="Arial Narrow" w:hAnsi="Arial Narrow" w:cs="Calibri"/>
                <w:b/>
              </w:rPr>
              <w:t>Adresa sídla:</w:t>
            </w:r>
          </w:p>
        </w:tc>
        <w:tc>
          <w:tcPr>
            <w:tcW w:w="4606" w:type="dxa"/>
            <w:vAlign w:val="center"/>
          </w:tcPr>
          <w:p w:rsidR="006368EC" w:rsidRDefault="006368EC">
            <w:pPr>
              <w:rPr>
                <w:rFonts w:ascii="Arial Narrow" w:hAnsi="Arial Narrow" w:cs="Calibri"/>
              </w:rPr>
            </w:pPr>
          </w:p>
          <w:p w:rsidR="006368EC" w:rsidRDefault="006368EC">
            <w:pPr>
              <w:rPr>
                <w:rFonts w:ascii="Arial Narrow" w:hAnsi="Arial Narrow" w:cs="Calibri"/>
              </w:rPr>
            </w:pPr>
          </w:p>
          <w:p w:rsidR="006368EC" w:rsidRDefault="006368EC">
            <w:pPr>
              <w:rPr>
                <w:rFonts w:ascii="Arial Narrow" w:hAnsi="Arial Narrow" w:cs="Calibri"/>
              </w:rPr>
            </w:pPr>
          </w:p>
        </w:tc>
      </w:tr>
    </w:tbl>
    <w:p w:rsidR="006368EC" w:rsidRDefault="006368EC">
      <w:pPr>
        <w:spacing w:after="0" w:line="240" w:lineRule="auto"/>
        <w:jc w:val="both"/>
        <w:rPr>
          <w:rFonts w:ascii="Arial Narrow" w:hAnsi="Arial Narrow" w:cs="Calibri"/>
        </w:rPr>
      </w:pPr>
    </w:p>
    <w:p w:rsidR="006368EC" w:rsidRDefault="00362C05">
      <w:pPr>
        <w:spacing w:after="0" w:line="240" w:lineRule="auto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  <w:iCs/>
        </w:rPr>
        <w:t xml:space="preserve">ako </w:t>
      </w:r>
      <w:r>
        <w:rPr>
          <w:rFonts w:ascii="Arial Narrow" w:hAnsi="Arial Narrow" w:cs="Calibri"/>
        </w:rPr>
        <w:t xml:space="preserve">žiadateľ týmto na účely predloženia žiadosti o členstvo / partnerstvo v sieti EURES  </w:t>
      </w:r>
    </w:p>
    <w:p w:rsidR="006368EC" w:rsidRDefault="006368EC">
      <w:pPr>
        <w:spacing w:after="0" w:line="240" w:lineRule="auto"/>
        <w:jc w:val="both"/>
        <w:rPr>
          <w:rFonts w:ascii="Arial Narrow" w:hAnsi="Arial Narrow" w:cs="Calibri"/>
          <w:bCs/>
        </w:rPr>
      </w:pPr>
    </w:p>
    <w:p w:rsidR="006368EC" w:rsidRDefault="006368EC">
      <w:pPr>
        <w:spacing w:after="0" w:line="240" w:lineRule="auto"/>
        <w:jc w:val="both"/>
        <w:rPr>
          <w:rFonts w:ascii="Arial Narrow" w:hAnsi="Arial Narrow" w:cs="Calibri"/>
          <w:bCs/>
        </w:rPr>
      </w:pPr>
    </w:p>
    <w:p w:rsidR="006368EC" w:rsidRDefault="00362C05">
      <w:pPr>
        <w:spacing w:after="0" w:line="240" w:lineRule="auto"/>
        <w:jc w:val="center"/>
        <w:rPr>
          <w:rFonts w:ascii="Arial Narrow" w:hAnsi="Arial Narrow" w:cs="Calibri"/>
          <w:b/>
          <w:bCs/>
        </w:rPr>
      </w:pPr>
      <w:r>
        <w:rPr>
          <w:rFonts w:ascii="Arial Narrow" w:hAnsi="Arial Narrow" w:cs="Calibri"/>
          <w:b/>
          <w:bCs/>
        </w:rPr>
        <w:t>čestne vyhlasujem,</w:t>
      </w:r>
    </w:p>
    <w:p w:rsidR="006368EC" w:rsidRDefault="006368EC">
      <w:pPr>
        <w:spacing w:after="0" w:line="240" w:lineRule="auto"/>
        <w:rPr>
          <w:rFonts w:ascii="Arial Narrow" w:hAnsi="Arial Narrow" w:cs="Calibri"/>
          <w:iCs/>
        </w:rPr>
      </w:pPr>
    </w:p>
    <w:p w:rsidR="006368EC" w:rsidRDefault="006368EC">
      <w:pPr>
        <w:spacing w:after="0" w:line="240" w:lineRule="auto"/>
        <w:rPr>
          <w:rFonts w:ascii="Arial Narrow" w:hAnsi="Arial Narrow" w:cs="Calibri"/>
          <w:iCs/>
        </w:rPr>
      </w:pP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žiadateľ nie je dlžníkom na daniach;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 xml:space="preserve">že žiadateľ nie je dlžníkom poistného na zdravotnom poistení v žiadnej poisťovni poskytujúcej verejné </w:t>
      </w:r>
      <w:r>
        <w:rPr>
          <w:rFonts w:ascii="Arial Narrow" w:hAnsi="Arial Narrow" w:cs="Calibri"/>
        </w:rPr>
        <w:t>zdravotné poistenie v Slovenskej republike;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žiadateľ nie je dlžníkom poistného na sociálnom poistení;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voči žiadateľovi nie je vedené konkurzné konanie, reštrukturalizačné konanie a žiadateľ nie je v konkurze alebo v reštrukturalizácii;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voči žiadat</w:t>
      </w:r>
      <w:r>
        <w:rPr>
          <w:rFonts w:ascii="Arial Narrow" w:hAnsi="Arial Narrow" w:cs="Calibri"/>
        </w:rPr>
        <w:t>eľovi nie je vedený výkon rozhodnutia ani vymáhacie konanie v zmysle článku 71 Nariadenia Európskeho parlamentu a Rady (EÚ) č. 1303/2013 zo 17. decembra 2013</w:t>
      </w:r>
      <w:r>
        <w:rPr>
          <w:rFonts w:ascii="Arial Narrow" w:hAnsi="Arial Narrow" w:cs="Calibri"/>
          <w:vertAlign w:val="superscript"/>
        </w:rPr>
        <w:footnoteReference w:id="2"/>
      </w:r>
      <w:r>
        <w:rPr>
          <w:rFonts w:ascii="Arial Narrow" w:hAnsi="Arial Narrow" w:cs="Calibri"/>
        </w:rPr>
        <w:t xml:space="preserve"> po premiestnení výrobnej činnosti mimo oblasti programu;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voči žiadateľovi sa nenárokuje vráten</w:t>
      </w:r>
      <w:r>
        <w:rPr>
          <w:rFonts w:ascii="Arial Narrow" w:hAnsi="Arial Narrow" w:cs="Calibri"/>
        </w:rPr>
        <w:t>ie pomoci na základe rozhodnutia EK, ktorým bola pomoc označená za neoprávnenú a nezlučiteľnú so spoločným trhom;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žiadateľ ani jeho štatutárny orgán, ani žiadny člen štatutárneho orgánu, ani prokurista/i ani osoba splnomocnená zastupovať žiadateľa nebol</w:t>
      </w:r>
      <w:r>
        <w:rPr>
          <w:rFonts w:ascii="Arial Narrow" w:hAnsi="Arial Narrow" w:cs="Calibri"/>
        </w:rPr>
        <w:t>i právoplatne odsúdení podľa Trestného zákona</w:t>
      </w:r>
      <w:r>
        <w:rPr>
          <w:rStyle w:val="Odkaznapoznmkupodiarou"/>
          <w:rFonts w:ascii="Arial Narrow" w:hAnsi="Arial Narrow"/>
        </w:rPr>
        <w:footnoteReference w:id="3"/>
      </w:r>
      <w:r>
        <w:rPr>
          <w:rFonts w:ascii="Arial Narrow" w:hAnsi="Arial Narrow" w:cs="Calibri"/>
        </w:rPr>
        <w:t xml:space="preserve"> za trestný čin korupcie, za trestný čin poškodzovania finančných záujmov Európskych spoločenstiev, za trestný čin legalizácie príjmu z trestnej činnosti, za trestný čin založenia, zosnovania a podporovania zlo</w:t>
      </w:r>
      <w:r>
        <w:rPr>
          <w:rFonts w:ascii="Arial Narrow" w:hAnsi="Arial Narrow" w:cs="Calibri"/>
        </w:rPr>
        <w:t>čineckej skupiny alebo za trestný čin machinácie pri verejnom obstarávaní a verejnej dražbe;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žiadateľ ani jeho štatutárny orgán, ani žiadny člen štatutárneho orgánu, ani prokurista/i ani osoba splnomocnená zastupovať žiadateľa nebola uznaná osobou vinno</w:t>
      </w:r>
      <w:r>
        <w:rPr>
          <w:rFonts w:ascii="Arial Narrow" w:hAnsi="Arial Narrow" w:cs="Calibri"/>
        </w:rPr>
        <w:t xml:space="preserve">u zo spáchania priestupku uvedeného v          § 68b ods. 1 zákona č. 5/2004 Z. z. o službách zamestnanosti </w:t>
      </w:r>
      <w:r>
        <w:rPr>
          <w:rFonts w:ascii="Arial Narrow" w:hAnsi="Arial Narrow" w:cs="Segoe UI"/>
          <w:b/>
          <w:bCs/>
          <w:color w:val="000000"/>
          <w:shd w:val="clear" w:color="auto" w:fill="FFFFFF"/>
        </w:rPr>
        <w:t> </w:t>
      </w:r>
      <w:r>
        <w:rPr>
          <w:rFonts w:ascii="Arial Narrow" w:hAnsi="Arial Narrow" w:cs="Segoe UI"/>
          <w:bCs/>
          <w:color w:val="000000"/>
          <w:shd w:val="clear" w:color="auto" w:fill="FFFFFF"/>
        </w:rPr>
        <w:t xml:space="preserve">a o zmene a doplnení niektorých zákonov </w:t>
      </w:r>
      <w:r>
        <w:rPr>
          <w:rFonts w:ascii="Arial Narrow" w:hAnsi="Arial Narrow" w:cs="Segoe UI"/>
          <w:bCs/>
          <w:color w:val="000000"/>
          <w:shd w:val="clear" w:color="auto" w:fill="FFFFFF"/>
        </w:rPr>
        <w:lastRenderedPageBreak/>
        <w:t>v znení neskorších predpisov</w:t>
      </w:r>
      <w:r>
        <w:rPr>
          <w:rFonts w:ascii="Arial Narrow" w:hAnsi="Arial Narrow" w:cs="Calibri"/>
        </w:rPr>
        <w:t>, ani z priestupkov na úseku podnikania a priestupkov na úseku práce a sociálny</w:t>
      </w:r>
      <w:r>
        <w:rPr>
          <w:rFonts w:ascii="Arial Narrow" w:hAnsi="Arial Narrow" w:cs="Calibri"/>
        </w:rPr>
        <w:t>ch vecí</w:t>
      </w:r>
      <w:r>
        <w:rPr>
          <w:rStyle w:val="Odkaznapoznmkupodiarou"/>
          <w:rFonts w:ascii="Arial Narrow" w:hAnsi="Arial Narrow" w:cs="Calibri"/>
        </w:rPr>
        <w:footnoteReference w:id="4"/>
      </w:r>
      <w:r>
        <w:rPr>
          <w:rFonts w:ascii="Arial Narrow" w:hAnsi="Arial Narrow" w:cs="Calibri"/>
        </w:rPr>
        <w:t xml:space="preserve">; </w:t>
      </w:r>
    </w:p>
    <w:p w:rsidR="006368EC" w:rsidRDefault="006368EC">
      <w:pPr>
        <w:pStyle w:val="Odsekzoznamu"/>
        <w:spacing w:after="120" w:line="240" w:lineRule="auto"/>
        <w:ind w:left="425"/>
        <w:contextualSpacing w:val="0"/>
        <w:jc w:val="both"/>
        <w:rPr>
          <w:rFonts w:ascii="Arial Narrow" w:hAnsi="Arial Narrow" w:cs="Calibri"/>
        </w:rPr>
      </w:pPr>
    </w:p>
    <w:p w:rsidR="006368EC" w:rsidRDefault="006368EC">
      <w:pPr>
        <w:spacing w:after="120" w:line="240" w:lineRule="auto"/>
        <w:jc w:val="both"/>
        <w:rPr>
          <w:rFonts w:ascii="Arial Narrow" w:hAnsi="Arial Narrow" w:cs="Calibri"/>
        </w:rPr>
      </w:pPr>
    </w:p>
    <w:p w:rsidR="006368EC" w:rsidRDefault="006368EC">
      <w:pPr>
        <w:spacing w:after="120" w:line="240" w:lineRule="auto"/>
        <w:jc w:val="both"/>
        <w:rPr>
          <w:rFonts w:ascii="Arial Narrow" w:hAnsi="Arial Narrow" w:cs="Calibri"/>
        </w:rPr>
      </w:pPr>
    </w:p>
    <w:p w:rsidR="006368EC" w:rsidRDefault="006368EC">
      <w:pPr>
        <w:spacing w:after="120" w:line="240" w:lineRule="auto"/>
        <w:jc w:val="both"/>
        <w:rPr>
          <w:rFonts w:ascii="Arial Narrow" w:hAnsi="Arial Narrow" w:cs="Calibri"/>
        </w:rPr>
      </w:pPr>
    </w:p>
    <w:p w:rsidR="006368EC" w:rsidRDefault="006368EC">
      <w:pPr>
        <w:spacing w:after="120" w:line="240" w:lineRule="auto"/>
        <w:jc w:val="both"/>
        <w:rPr>
          <w:rFonts w:ascii="Arial Narrow" w:hAnsi="Arial Narrow" w:cs="Calibri"/>
        </w:rPr>
      </w:pP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žiadateľ, ktorým je obec, nie je v nútenej správe v zmysle §19 ods. 9 zákona č. 583/2004 Z. z. o rozpočtových pravidlách územnej samosprávy v znení neskorších predpisov;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žiadateľ nemá evidované neuspokojené nároky svojich zamestnancov</w:t>
      </w:r>
      <w:r>
        <w:rPr>
          <w:rFonts w:ascii="Arial Narrow" w:hAnsi="Arial Narrow" w:cs="Calibri"/>
        </w:rPr>
        <w:t xml:space="preserve"> vyplývajúce z pracovného pomeru;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žiadateľ neporušil zákaz nelegálnej práce a nelegálneho zamestnávania podľa osobitného predpisu</w:t>
      </w:r>
      <w:r>
        <w:rPr>
          <w:rFonts w:ascii="Arial Narrow" w:hAnsi="Arial Narrow" w:cs="Calibri"/>
          <w:vertAlign w:val="superscript"/>
        </w:rPr>
        <w:footnoteReference w:id="5"/>
      </w:r>
      <w:r>
        <w:rPr>
          <w:rFonts w:ascii="Arial Narrow" w:hAnsi="Arial Narrow" w:cs="Calibri"/>
        </w:rPr>
        <w:t xml:space="preserve"> za obdobie 5 rokov predchádzajúcich podaniu žiadosti;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/>
        </w:rPr>
        <w:t>že súhlasí s pravidelným monitorovaním projektu (skúmanie súladu rea</w:t>
      </w:r>
      <w:r>
        <w:rPr>
          <w:rFonts w:ascii="Arial Narrow" w:hAnsi="Arial Narrow"/>
        </w:rPr>
        <w:t>lizácie úloh vyplývajúcich z členstva alebo partnerstva s predloženou žiadosťou, nariadeniami EÚ a legislatívou SR);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bude archivovať všetky účtovné dokumenty súvisiace s členstvom alebo partnerstvom v sieti EURES po dobu 10 rokov od ukončenia členstva, res</w:t>
      </w:r>
      <w:r>
        <w:rPr>
          <w:rFonts w:ascii="Arial Narrow" w:hAnsi="Arial Narrow" w:cs="Calibri"/>
        </w:rPr>
        <w:t>p. partnerstva;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súhlasí s vykonaním kontroly príslušnými kontrolnými orgánmi SR a EK;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že bude bezodkladne písomne informovať o všetkých zmenách, ktoré sa týkajú údajov a skutočností uvedených v žiadosti;</w:t>
      </w:r>
    </w:p>
    <w:p w:rsidR="006368EC" w:rsidRDefault="00362C05">
      <w:pPr>
        <w:pStyle w:val="Odsekzoznamu"/>
        <w:numPr>
          <w:ilvl w:val="0"/>
          <w:numId w:val="10"/>
        </w:numPr>
        <w:spacing w:after="120" w:line="240" w:lineRule="auto"/>
        <w:ind w:left="425" w:hanging="425"/>
        <w:contextualSpacing w:val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 xml:space="preserve">že všetky údaje uvedené v žiadosti a v tomto </w:t>
      </w:r>
      <w:r>
        <w:rPr>
          <w:rFonts w:ascii="Arial Narrow" w:hAnsi="Arial Narrow" w:cs="Calibri"/>
        </w:rPr>
        <w:t>čestnom prehlásení sú pravdivé.</w:t>
      </w:r>
    </w:p>
    <w:p w:rsidR="006368EC" w:rsidRDefault="006368EC">
      <w:pPr>
        <w:pStyle w:val="Odsekzoznamu"/>
        <w:spacing w:after="120" w:line="240" w:lineRule="auto"/>
        <w:ind w:left="425"/>
        <w:contextualSpacing w:val="0"/>
        <w:jc w:val="both"/>
        <w:rPr>
          <w:rFonts w:ascii="Arial Narrow" w:hAnsi="Arial Narrow" w:cs="Calibri"/>
        </w:rPr>
      </w:pPr>
    </w:p>
    <w:p w:rsidR="006368EC" w:rsidRDefault="006368EC">
      <w:pPr>
        <w:pStyle w:val="Odsekzoznamu"/>
        <w:ind w:left="0"/>
        <w:jc w:val="both"/>
        <w:rPr>
          <w:rFonts w:ascii="Arial Narrow" w:hAnsi="Arial Narrow" w:cs="Calibri"/>
        </w:rPr>
      </w:pPr>
    </w:p>
    <w:p w:rsidR="006368EC" w:rsidRDefault="00362C05">
      <w:pPr>
        <w:pStyle w:val="Odsekzoznamu"/>
        <w:ind w:left="0"/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>Žiadateľ si je vedomý následkov zodpovednosti za priestupok</w:t>
      </w:r>
      <w:r>
        <w:rPr>
          <w:rStyle w:val="Odkaznapoznmkupodiarou"/>
          <w:rFonts w:ascii="Arial Narrow" w:hAnsi="Arial Narrow" w:cs="Calibri"/>
        </w:rPr>
        <w:footnoteReference w:id="6"/>
      </w:r>
      <w:r>
        <w:rPr>
          <w:rFonts w:ascii="Arial Narrow" w:hAnsi="Arial Narrow" w:cs="Calibri"/>
        </w:rPr>
        <w:t xml:space="preserve"> a trestnoprávnych následkov</w:t>
      </w:r>
      <w:r>
        <w:rPr>
          <w:rStyle w:val="Odkaznapoznmkupodiarou"/>
          <w:rFonts w:ascii="Arial Narrow" w:hAnsi="Arial Narrow" w:cs="Calibri"/>
        </w:rPr>
        <w:footnoteReference w:id="7"/>
      </w:r>
      <w:r>
        <w:rPr>
          <w:rFonts w:ascii="Arial Narrow" w:hAnsi="Arial Narrow" w:cs="Calibri"/>
        </w:rPr>
        <w:t xml:space="preserve"> nepravdivého vyhlásenia o skutočnostiach uvedených v jednotlivých bodoch tohto Súhrnného čestného vyhlásenia. </w:t>
      </w:r>
    </w:p>
    <w:p w:rsidR="006368EC" w:rsidRDefault="006368EC">
      <w:pPr>
        <w:pStyle w:val="Odsekzoznamu"/>
        <w:ind w:left="0"/>
        <w:jc w:val="both"/>
        <w:rPr>
          <w:rFonts w:ascii="Arial Narrow" w:hAnsi="Arial Narrow" w:cs="Calibri"/>
        </w:rPr>
      </w:pPr>
    </w:p>
    <w:p w:rsidR="006368EC" w:rsidRDefault="006368EC">
      <w:pPr>
        <w:pStyle w:val="Odsekzoznamu"/>
        <w:ind w:left="0"/>
        <w:jc w:val="both"/>
        <w:rPr>
          <w:rFonts w:ascii="Arial Narrow" w:hAnsi="Arial Narrow" w:cs="Calibri"/>
        </w:rPr>
      </w:pPr>
    </w:p>
    <w:p w:rsidR="006368EC" w:rsidRDefault="006368EC">
      <w:pPr>
        <w:pStyle w:val="Odsekzoznamu"/>
        <w:ind w:left="0"/>
        <w:jc w:val="both"/>
        <w:rPr>
          <w:rFonts w:ascii="Arial Narrow" w:hAnsi="Arial Narrow" w:cs="Calibri"/>
        </w:rPr>
      </w:pPr>
    </w:p>
    <w:p w:rsidR="006368EC" w:rsidRDefault="006368EC">
      <w:pPr>
        <w:pStyle w:val="Odsekzoznamu"/>
        <w:ind w:left="0"/>
        <w:jc w:val="both"/>
        <w:rPr>
          <w:rFonts w:ascii="Arial Narrow" w:hAnsi="Arial Narrow" w:cs="Calibri"/>
        </w:rPr>
      </w:pPr>
    </w:p>
    <w:tbl>
      <w:tblPr>
        <w:tblW w:w="92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5424"/>
      </w:tblGrid>
      <w:tr w:rsidR="006368EC">
        <w:trPr>
          <w:trHeight w:val="2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Default="00362C05">
            <w:pPr>
              <w:spacing w:after="0" w:line="240" w:lineRule="auto"/>
              <w:rPr>
                <w:rFonts w:ascii="Arial Narrow" w:hAnsi="Arial Narrow" w:cs="Calibri"/>
                <w:iCs/>
                <w:sz w:val="24"/>
              </w:rPr>
            </w:pPr>
            <w:r>
              <w:rPr>
                <w:rFonts w:ascii="Arial Narrow" w:hAnsi="Arial Narrow" w:cs="Calibri"/>
                <w:bCs/>
                <w:iCs/>
                <w:sz w:val="24"/>
              </w:rPr>
              <w:t xml:space="preserve">Titul, meno </w:t>
            </w:r>
            <w:r>
              <w:rPr>
                <w:rFonts w:ascii="Arial Narrow" w:hAnsi="Arial Narrow" w:cs="Calibri"/>
                <w:bCs/>
                <w:iCs/>
                <w:sz w:val="24"/>
              </w:rPr>
              <w:t>a priezvisko štatutárneho zástupcu/štatutárneho orgánu/osoby oprávnenej konať v mene žiadateľa</w:t>
            </w: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</w:tc>
      </w:tr>
      <w:tr w:rsidR="006368EC">
        <w:trPr>
          <w:trHeight w:val="2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Default="00362C05">
            <w:pPr>
              <w:spacing w:after="0" w:line="240" w:lineRule="auto"/>
              <w:rPr>
                <w:rFonts w:ascii="Arial Narrow" w:hAnsi="Arial Narrow" w:cs="Calibri"/>
                <w:bCs/>
                <w:iCs/>
                <w:spacing w:val="-6"/>
                <w:sz w:val="24"/>
              </w:rPr>
            </w:pPr>
            <w:r>
              <w:rPr>
                <w:rFonts w:ascii="Arial Narrow" w:hAnsi="Arial Narrow" w:cs="Calibri"/>
                <w:bCs/>
                <w:iCs/>
                <w:sz w:val="24"/>
              </w:rPr>
              <w:t>Podpis a pečiatka</w:t>
            </w: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</w:tc>
      </w:tr>
      <w:tr w:rsidR="006368EC">
        <w:trPr>
          <w:trHeight w:val="2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8EC" w:rsidRDefault="00362C05">
            <w:pPr>
              <w:spacing w:after="0" w:line="240" w:lineRule="auto"/>
              <w:rPr>
                <w:rFonts w:ascii="Arial Narrow" w:hAnsi="Arial Narrow" w:cs="Calibri"/>
                <w:bCs/>
                <w:iCs/>
                <w:sz w:val="24"/>
              </w:rPr>
            </w:pPr>
            <w:r>
              <w:rPr>
                <w:rFonts w:ascii="Arial Narrow" w:hAnsi="Arial Narrow" w:cs="Calibri"/>
                <w:bCs/>
                <w:iCs/>
                <w:sz w:val="24"/>
              </w:rPr>
              <w:t>Miesto a dátum</w:t>
            </w: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  <w:p w:rsidR="006368EC" w:rsidRDefault="006368EC">
            <w:pPr>
              <w:spacing w:after="0" w:line="240" w:lineRule="auto"/>
              <w:rPr>
                <w:rFonts w:ascii="Calibri" w:hAnsi="Calibri" w:cs="Calibri"/>
                <w:iCs/>
              </w:rPr>
            </w:pPr>
          </w:p>
        </w:tc>
      </w:tr>
    </w:tbl>
    <w:p w:rsidR="006368EC" w:rsidRDefault="006368EC"/>
    <w:sectPr w:rsidR="006368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417" w:bottom="426" w:left="1417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8EC" w:rsidRDefault="00362C05">
      <w:pPr>
        <w:spacing w:after="0" w:line="240" w:lineRule="auto"/>
      </w:pPr>
      <w:r>
        <w:separator/>
      </w:r>
    </w:p>
  </w:endnote>
  <w:endnote w:type="continuationSeparator" w:id="0">
    <w:p w:rsidR="006368EC" w:rsidRDefault="00362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C05" w:rsidRDefault="00362C05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2135994"/>
      <w:docPartObj>
        <w:docPartGallery w:val="Page Numbers (Bottom of Page)"/>
        <w:docPartUnique/>
      </w:docPartObj>
    </w:sdtPr>
    <w:sdtEndPr/>
    <w:sdtContent>
      <w:p w:rsidR="006368EC" w:rsidRDefault="00362C05">
        <w:pPr>
          <w:pStyle w:val="Pta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6368EC" w:rsidRDefault="006368EC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C05" w:rsidRDefault="00362C0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8EC" w:rsidRDefault="00362C05">
      <w:pPr>
        <w:spacing w:after="0" w:line="240" w:lineRule="auto"/>
      </w:pPr>
      <w:r>
        <w:separator/>
      </w:r>
    </w:p>
  </w:footnote>
  <w:footnote w:type="continuationSeparator" w:id="0">
    <w:p w:rsidR="006368EC" w:rsidRDefault="00362C05">
      <w:pPr>
        <w:spacing w:after="0" w:line="240" w:lineRule="auto"/>
      </w:pPr>
      <w:r>
        <w:continuationSeparator/>
      </w:r>
    </w:p>
  </w:footnote>
  <w:footnote w:id="1">
    <w:p w:rsidR="006368EC" w:rsidRDefault="00362C05">
      <w:pPr>
        <w:pStyle w:val="Textpoznmkypodiarou"/>
        <w:spacing w:before="120"/>
        <w:ind w:left="181" w:hanging="181"/>
        <w:jc w:val="both"/>
        <w:rPr>
          <w:rFonts w:ascii="Arial Narrow" w:hAnsi="Arial Narrow" w:cs="Arial"/>
          <w:sz w:val="18"/>
          <w:szCs w:val="18"/>
        </w:rPr>
      </w:pPr>
      <w:r>
        <w:rPr>
          <w:rStyle w:val="Odkaznapoznmkupodiarou"/>
          <w:rFonts w:ascii="Arial Narrow" w:hAnsi="Arial Narrow" w:cs="Arial"/>
          <w:sz w:val="18"/>
          <w:szCs w:val="18"/>
        </w:rPr>
        <w:footnoteRef/>
      </w:r>
      <w:r>
        <w:rPr>
          <w:rFonts w:ascii="Arial Narrow" w:hAnsi="Arial Narrow" w:cs="Arial"/>
          <w:sz w:val="18"/>
          <w:szCs w:val="18"/>
        </w:rPr>
        <w:tab/>
        <w:t xml:space="preserve">Výber z číselníka SK NACE (štatistická klasifikácia ekonomických </w:t>
      </w:r>
      <w:r>
        <w:rPr>
          <w:rFonts w:ascii="Arial Narrow" w:hAnsi="Arial Narrow" w:cs="Arial"/>
          <w:sz w:val="18"/>
          <w:szCs w:val="18"/>
        </w:rPr>
        <w:t>činností SK NACE Rev. 2 podľa Vyhlášky Štatistického úradu SR č. 306/2007 Z. z. z 18.6.2007).</w:t>
      </w:r>
    </w:p>
  </w:footnote>
  <w:footnote w:id="2">
    <w:p w:rsidR="006368EC" w:rsidRDefault="00362C05">
      <w:pPr>
        <w:pStyle w:val="Textpoznmkypodiarou"/>
        <w:jc w:val="both"/>
        <w:rPr>
          <w:rFonts w:ascii="Arial Narrow" w:hAnsi="Arial Narrow"/>
        </w:rPr>
      </w:pPr>
      <w:r>
        <w:rPr>
          <w:rStyle w:val="Odkaznapoznmkupodiarou"/>
          <w:rFonts w:ascii="Arial Narrow" w:hAnsi="Arial Narrow" w:cs="Calibri"/>
          <w:sz w:val="18"/>
          <w:szCs w:val="18"/>
        </w:rPr>
        <w:footnoteRef/>
      </w:r>
      <w:r>
        <w:rPr>
          <w:rFonts w:ascii="Arial Narrow" w:hAnsi="Arial Narrow" w:cs="Calibri"/>
          <w:sz w:val="18"/>
          <w:szCs w:val="18"/>
        </w:rPr>
        <w:t xml:space="preserve"> Nariadenie Európskeho parlamentu a Rady (EÚ) č. 1303/2013 zo 17. decembra 2013, ktorým sa stanovujú spoločné ustanovenia o Európskom fonde regionálneho rozvoja,</w:t>
      </w:r>
      <w:r>
        <w:rPr>
          <w:rFonts w:ascii="Arial Narrow" w:hAnsi="Arial Narrow" w:cs="Calibri"/>
          <w:sz w:val="18"/>
          <w:szCs w:val="18"/>
        </w:rPr>
        <w:t xml:space="preserve"> Európskom sociálnom fonde, Kohéznom fonde, Európskom poľnohospodárskom fonde pre rozvoj vidieka a Európskom námornom a rybárskom fonde a ktorým sa stanovujú všeobecné ustanovenia o Európskom fonde regionálneho rozvoja, Európskom sociálnom fonde, Kohéznom </w:t>
      </w:r>
      <w:r>
        <w:rPr>
          <w:rFonts w:ascii="Arial Narrow" w:hAnsi="Arial Narrow" w:cs="Calibri"/>
          <w:sz w:val="18"/>
          <w:szCs w:val="18"/>
        </w:rPr>
        <w:t>fonde a Európskom námornom a rybárskom fonde, a ktorým sa zrušuje nariadenie Rady (ES) č. 1083/2006, ďalej skrátené ako „všeobecné nariadenie“</w:t>
      </w:r>
    </w:p>
  </w:footnote>
  <w:footnote w:id="3">
    <w:p w:rsidR="006368EC" w:rsidRDefault="00362C05">
      <w:pPr>
        <w:pStyle w:val="Textpoznmkypodiarou"/>
        <w:jc w:val="both"/>
        <w:rPr>
          <w:rFonts w:ascii="Arial Narrow" w:hAnsi="Arial Narrow"/>
        </w:rPr>
      </w:pPr>
      <w:r>
        <w:rPr>
          <w:rFonts w:ascii="Arial Narrow" w:hAnsi="Arial Narrow" w:cs="Calibri"/>
          <w:sz w:val="18"/>
          <w:szCs w:val="18"/>
          <w:vertAlign w:val="superscript"/>
        </w:rPr>
        <w:footnoteRef/>
      </w:r>
      <w:r>
        <w:rPr>
          <w:rFonts w:ascii="Arial Narrow" w:hAnsi="Arial Narrow" w:cs="Calibri"/>
          <w:sz w:val="18"/>
          <w:szCs w:val="18"/>
        </w:rPr>
        <w:t xml:space="preserve"> Zákon č. 300/2005 Z. z. Trestný zákon v znení neskorších predpisov</w:t>
      </w:r>
    </w:p>
  </w:footnote>
  <w:footnote w:id="4">
    <w:p w:rsidR="006368EC" w:rsidRDefault="00362C05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>
        <w:rPr>
          <w:rFonts w:ascii="Arial Narrow" w:hAnsi="Arial Narrow"/>
          <w:sz w:val="18"/>
        </w:rPr>
        <w:t xml:space="preserve">§ 24 ods. 1 písm. a) a § 28 ods. 1 písm. </w:t>
      </w:r>
      <w:r>
        <w:rPr>
          <w:rFonts w:ascii="Arial Narrow" w:hAnsi="Arial Narrow"/>
          <w:sz w:val="18"/>
        </w:rPr>
        <w:t>d) zákona č. 372/1990 Zb. o priestupkoch v znení neskorších predpisov.</w:t>
      </w:r>
    </w:p>
  </w:footnote>
  <w:footnote w:id="5">
    <w:p w:rsidR="006368EC" w:rsidRDefault="00362C05">
      <w:pPr>
        <w:pStyle w:val="Textpoznmkypodiarou"/>
        <w:jc w:val="both"/>
        <w:rPr>
          <w:rFonts w:ascii="Arial Narrow" w:hAnsi="Arial Narrow"/>
          <w:sz w:val="18"/>
          <w:szCs w:val="16"/>
        </w:rPr>
      </w:pPr>
      <w:r>
        <w:rPr>
          <w:rStyle w:val="Odkaznapoznmkupodiarou"/>
          <w:rFonts w:ascii="Arial Narrow" w:hAnsi="Arial Narrow" w:cs="Calibri"/>
          <w:sz w:val="18"/>
          <w:szCs w:val="16"/>
        </w:rPr>
        <w:footnoteRef/>
      </w:r>
      <w:r>
        <w:rPr>
          <w:rFonts w:ascii="Calibri" w:hAnsi="Calibri" w:cs="Calibri"/>
          <w:szCs w:val="18"/>
        </w:rPr>
        <w:t xml:space="preserve"> </w:t>
      </w:r>
      <w:r>
        <w:rPr>
          <w:rFonts w:ascii="Arial Narrow" w:hAnsi="Arial Narrow" w:cs="Calibri"/>
          <w:sz w:val="18"/>
          <w:szCs w:val="16"/>
        </w:rPr>
        <w:t xml:space="preserve">§ 33 ods. 3 zákona č. 292/2014 Z. z. o príspevku poskytovanom z európskych štrukturálnych a investičných fondov a o zmene a doplnení niektorých zákonov v znení neskorších predpisov a </w:t>
      </w:r>
      <w:r>
        <w:rPr>
          <w:rFonts w:ascii="Arial Narrow" w:hAnsi="Arial Narrow" w:cs="Calibri"/>
          <w:sz w:val="18"/>
          <w:szCs w:val="16"/>
        </w:rPr>
        <w:t>zákona č. 82/2005 Z. z. o nelegálnej práci a nelegálnom zamestnávaní v znení neskorších predpisov</w:t>
      </w:r>
    </w:p>
  </w:footnote>
  <w:footnote w:id="6">
    <w:p w:rsidR="006368EC" w:rsidRDefault="00362C05">
      <w:pPr>
        <w:pStyle w:val="Textpoznmkypodiarou"/>
        <w:rPr>
          <w:rFonts w:ascii="Arial Narrow" w:hAnsi="Arial Narrow"/>
          <w:sz w:val="18"/>
          <w:szCs w:val="18"/>
        </w:rPr>
      </w:pPr>
      <w:r>
        <w:rPr>
          <w:rStyle w:val="Odkaznapoznmkupodiarou"/>
          <w:rFonts w:ascii="Arial Narrow" w:hAnsi="Arial Narrow"/>
          <w:sz w:val="18"/>
          <w:szCs w:val="18"/>
        </w:rPr>
        <w:footnoteRef/>
      </w:r>
      <w:r>
        <w:rPr>
          <w:rFonts w:ascii="Arial Narrow" w:hAnsi="Arial Narrow"/>
          <w:sz w:val="18"/>
          <w:szCs w:val="18"/>
        </w:rPr>
        <w:t xml:space="preserve"> Zákon č. 372/1990 Zb. o priestupkoch v znení neskorších predpisov.</w:t>
      </w:r>
    </w:p>
  </w:footnote>
  <w:footnote w:id="7">
    <w:p w:rsidR="006368EC" w:rsidRDefault="00362C05">
      <w:pPr>
        <w:pStyle w:val="Textpoznmkypodiarou"/>
      </w:pPr>
      <w:r>
        <w:rPr>
          <w:rStyle w:val="Odkaznapoznmkupodiarou"/>
          <w:rFonts w:ascii="Arial Narrow" w:hAnsi="Arial Narrow"/>
          <w:sz w:val="18"/>
          <w:szCs w:val="18"/>
        </w:rPr>
        <w:footnoteRef/>
      </w:r>
      <w:r>
        <w:rPr>
          <w:rFonts w:ascii="Arial Narrow" w:hAnsi="Arial Narrow"/>
          <w:sz w:val="18"/>
          <w:szCs w:val="18"/>
        </w:rPr>
        <w:t xml:space="preserve"> Zákon </w:t>
      </w:r>
      <w:r>
        <w:rPr>
          <w:rFonts w:ascii="Arial Narrow" w:hAnsi="Arial Narrow" w:cs="Calibri"/>
          <w:sz w:val="18"/>
          <w:szCs w:val="18"/>
        </w:rPr>
        <w:t>č. 300/2005 Z. z. Trestný zákon v znení neskorších predpisov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C05" w:rsidRDefault="00362C0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68EC" w:rsidRDefault="00362C05">
    <w:pPr>
      <w:pStyle w:val="Hlavika"/>
      <w:jc w:val="right"/>
    </w:pPr>
    <w:r>
      <w:rPr>
        <w:rFonts w:ascii="Calibri" w:hAnsi="Calibri" w:cs="Calibri"/>
        <w:b/>
        <w:bCs/>
        <w:noProof/>
        <w:color w:val="1F497D"/>
        <w:lang w:eastAsia="sk-SK"/>
      </w:rPr>
      <w:drawing>
        <wp:inline distT="0" distB="0" distL="0" distR="0" wp14:anchorId="18BE3B13" wp14:editId="54ED15FA">
          <wp:extent cx="5760720" cy="637540"/>
          <wp:effectExtent l="0" t="0" r="0" b="0"/>
          <wp:docPr id="1" name="Obrázok 1" descr="cid:image017.png@01DCAD58.AA5162E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17.png@01DCAD58.AA5162E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2" w:name="_GoBack"/>
    <w:bookmarkEnd w:id="2"/>
  </w:p>
  <w:p w:rsidR="006368EC" w:rsidRDefault="006368EC">
    <w:pPr>
      <w:pStyle w:val="Hlavika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C05" w:rsidRDefault="00362C05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7284B"/>
    <w:multiLevelType w:val="hybridMultilevel"/>
    <w:tmpl w:val="2B3E43F0"/>
    <w:lvl w:ilvl="0" w:tplc="207C983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61E27"/>
    <w:multiLevelType w:val="multilevel"/>
    <w:tmpl w:val="5154752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CD00125"/>
    <w:multiLevelType w:val="multilevel"/>
    <w:tmpl w:val="38B867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3" w15:restartNumberingAfterBreak="0">
    <w:nsid w:val="1CE41806"/>
    <w:multiLevelType w:val="hybridMultilevel"/>
    <w:tmpl w:val="9A5C4CD6"/>
    <w:lvl w:ilvl="0" w:tplc="2346AD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AD60F3"/>
    <w:multiLevelType w:val="multilevel"/>
    <w:tmpl w:val="38B867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5" w15:restartNumberingAfterBreak="0">
    <w:nsid w:val="287B3DAE"/>
    <w:multiLevelType w:val="multilevel"/>
    <w:tmpl w:val="38B867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6" w15:restartNumberingAfterBreak="0">
    <w:nsid w:val="2CC42191"/>
    <w:multiLevelType w:val="hybridMultilevel"/>
    <w:tmpl w:val="2B3E43F0"/>
    <w:lvl w:ilvl="0" w:tplc="207C983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882C9B"/>
    <w:multiLevelType w:val="multilevel"/>
    <w:tmpl w:val="5154752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2422191"/>
    <w:multiLevelType w:val="hybridMultilevel"/>
    <w:tmpl w:val="2B3E43F0"/>
    <w:lvl w:ilvl="0" w:tplc="207C983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6139BC"/>
    <w:multiLevelType w:val="hybridMultilevel"/>
    <w:tmpl w:val="326CBF06"/>
    <w:lvl w:ilvl="0" w:tplc="F0CAF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53AF954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 w:tplc="BC56BCB6"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cs="Times New Roman"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60E4F08"/>
    <w:multiLevelType w:val="multilevel"/>
    <w:tmpl w:val="38B867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1" w15:restartNumberingAfterBreak="0">
    <w:nsid w:val="4999304D"/>
    <w:multiLevelType w:val="multilevel"/>
    <w:tmpl w:val="38B867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2" w15:restartNumberingAfterBreak="0">
    <w:nsid w:val="4D59064B"/>
    <w:multiLevelType w:val="hybridMultilevel"/>
    <w:tmpl w:val="2B3E43F0"/>
    <w:lvl w:ilvl="0" w:tplc="207C983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86C56"/>
    <w:multiLevelType w:val="hybridMultilevel"/>
    <w:tmpl w:val="2B3E43F0"/>
    <w:lvl w:ilvl="0" w:tplc="207C983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170A4C"/>
    <w:multiLevelType w:val="hybridMultilevel"/>
    <w:tmpl w:val="76807E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0C3E7D"/>
    <w:multiLevelType w:val="hybridMultilevel"/>
    <w:tmpl w:val="297CE26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436558"/>
    <w:multiLevelType w:val="multilevel"/>
    <w:tmpl w:val="7E5C09D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4576239"/>
    <w:multiLevelType w:val="multilevel"/>
    <w:tmpl w:val="D78820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5E9005F0"/>
    <w:multiLevelType w:val="multilevel"/>
    <w:tmpl w:val="7908BE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 w15:restartNumberingAfterBreak="0">
    <w:nsid w:val="5F5332FF"/>
    <w:multiLevelType w:val="hybridMultilevel"/>
    <w:tmpl w:val="645EC5B6"/>
    <w:lvl w:ilvl="0" w:tplc="92101736">
      <w:start w:val="1"/>
      <w:numFmt w:val="decimal"/>
      <w:lvlText w:val="%1."/>
      <w:lvlJc w:val="left"/>
      <w:pPr>
        <w:ind w:left="928" w:hanging="360"/>
      </w:pPr>
      <w:rPr>
        <w:rFonts w:cs="Times New Roman"/>
        <w:color w:val="auto"/>
      </w:rPr>
    </w:lvl>
    <w:lvl w:ilvl="1" w:tplc="041B0019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0" w15:restartNumberingAfterBreak="0">
    <w:nsid w:val="6BDB0717"/>
    <w:multiLevelType w:val="multilevel"/>
    <w:tmpl w:val="5154752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632266C"/>
    <w:multiLevelType w:val="hybridMultilevel"/>
    <w:tmpl w:val="62A004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D32DA8"/>
    <w:multiLevelType w:val="multilevel"/>
    <w:tmpl w:val="38B867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23" w15:restartNumberingAfterBreak="0">
    <w:nsid w:val="7863428D"/>
    <w:multiLevelType w:val="hybridMultilevel"/>
    <w:tmpl w:val="2B3E43F0"/>
    <w:lvl w:ilvl="0" w:tplc="207C983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8"/>
  </w:num>
  <w:num w:numId="3">
    <w:abstractNumId w:val="9"/>
  </w:num>
  <w:num w:numId="4">
    <w:abstractNumId w:val="8"/>
  </w:num>
  <w:num w:numId="5">
    <w:abstractNumId w:val="13"/>
  </w:num>
  <w:num w:numId="6">
    <w:abstractNumId w:val="6"/>
  </w:num>
  <w:num w:numId="7">
    <w:abstractNumId w:val="23"/>
  </w:num>
  <w:num w:numId="8">
    <w:abstractNumId w:val="12"/>
  </w:num>
  <w:num w:numId="9">
    <w:abstractNumId w:val="15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4"/>
  </w:num>
  <w:num w:numId="13">
    <w:abstractNumId w:val="20"/>
  </w:num>
  <w:num w:numId="14">
    <w:abstractNumId w:val="7"/>
  </w:num>
  <w:num w:numId="15">
    <w:abstractNumId w:val="1"/>
  </w:num>
  <w:num w:numId="16">
    <w:abstractNumId w:val="17"/>
  </w:num>
  <w:num w:numId="17">
    <w:abstractNumId w:val="16"/>
  </w:num>
  <w:num w:numId="18">
    <w:abstractNumId w:val="10"/>
  </w:num>
  <w:num w:numId="19">
    <w:abstractNumId w:val="2"/>
  </w:num>
  <w:num w:numId="20">
    <w:abstractNumId w:val="5"/>
  </w:num>
  <w:num w:numId="21">
    <w:abstractNumId w:val="22"/>
  </w:num>
  <w:num w:numId="22">
    <w:abstractNumId w:val="11"/>
  </w:num>
  <w:num w:numId="23">
    <w:abstractNumId w:val="4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EC"/>
    <w:rsid w:val="00362C05"/>
    <w:rsid w:val="0063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19A949E5-819E-49D9-8D45-19B3E0D24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pPr>
      <w:ind w:left="720"/>
      <w:contextualSpacing/>
    </w:p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"/>
    <w:basedOn w:val="Predvolenpsmoodseku"/>
    <w:uiPriority w:val="99"/>
    <w:semiHidden/>
    <w:rPr>
      <w:vertAlign w:val="superscript"/>
    </w:rPr>
  </w:style>
  <w:style w:type="paragraph" w:styleId="Textpoznmkypodiarou">
    <w:name w:val="footnote text"/>
    <w:aliases w:val="Text poznámky pod čiarou 007,Text poznámky pod èiarou 007,Text pozn. pod čarou Char,Schriftart: 8 pt,Text pozn. pod čarou Char1,Text pozn. pod čarou Char2 Char,Text pozn. pod čarou Char Char1 Char,Schriftart: 8 pt Char1"/>
    <w:basedOn w:val="Normlny"/>
    <w:link w:val="TextpoznmkypodiarouChar"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aliases w:val="Text poznámky pod čiarou 007 Char,Text poznámky pod èiarou 007 Char,Text pozn. pod čarou Char Char,Schriftart: 8 pt Char,Text pozn. pod čarou Char1 Char,Text pozn. pod čarou Char2 Char Char,Schriftart: 8 pt Char1 Char"/>
    <w:basedOn w:val="Predvolenpsmoodseku"/>
    <w:link w:val="Textpoznmkypodiarou"/>
    <w:uiPriority w:val="99"/>
    <w:semiHidden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Zstupntext">
    <w:name w:val="Placeholder Text"/>
    <w:basedOn w:val="Predvolenpsmoodseku"/>
    <w:uiPriority w:val="99"/>
    <w:semiHidden/>
    <w:rPr>
      <w:color w:val="808080"/>
    </w:rPr>
  </w:style>
  <w:style w:type="paragraph" w:styleId="Hlavika">
    <w:name w:val="header"/>
    <w:basedOn w:val="Normlny"/>
    <w:link w:val="Hlavika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</w:style>
  <w:style w:type="paragraph" w:styleId="Pta">
    <w:name w:val="footer"/>
    <w:basedOn w:val="Normlny"/>
    <w:link w:val="Pta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</w:style>
  <w:style w:type="paragraph" w:styleId="Bezriadkovania">
    <w:name w:val="No Spacing"/>
    <w:uiPriority w:val="1"/>
    <w:qFormat/>
    <w:pPr>
      <w:spacing w:after="0" w:line="240" w:lineRule="auto"/>
    </w:pPr>
    <w:rPr>
      <w:rFonts w:eastAsiaTheme="minorEastAsia"/>
    </w:rPr>
  </w:style>
  <w:style w:type="paragraph" w:styleId="Textkomentra">
    <w:name w:val="annotation text"/>
    <w:basedOn w:val="Normlny"/>
    <w:link w:val="TextkomentraChar"/>
    <w:uiPriority w:val="99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character" w:customStyle="1" w:styleId="OdsekzoznamuChar">
    <w:name w:val="Odsek zoznamu Char"/>
    <w:aliases w:val="body Char,Odsek zoznamu2 Char"/>
    <w:link w:val="Odsekzoznamu"/>
    <w:uiPriority w:val="34"/>
    <w:locked/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AU"/>
    </w:rPr>
  </w:style>
  <w:style w:type="character" w:styleId="Odkaznakomentr">
    <w:name w:val="annotation reference"/>
    <w:basedOn w:val="Predvolenpsmoodseku"/>
    <w:uiPriority w:val="99"/>
    <w:semiHidden/>
    <w:unhideWhenUsed/>
    <w:rPr>
      <w:sz w:val="16"/>
    </w:rPr>
  </w:style>
  <w:style w:type="paragraph" w:styleId="Zkladntext">
    <w:name w:val="Body Text"/>
    <w:basedOn w:val="Normlny"/>
    <w:link w:val="ZkladntextChar"/>
    <w:uiPriority w:val="99"/>
    <w:semiHidden/>
    <w:unhideWhenUsed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17.png@01DCAD58.AA5162E0" TargetMode="External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3EF03A6C1D740E9B1F716ED81247D4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FFEE4A8-26F8-490D-A31B-EE859A9ABFFA}"/>
      </w:docPartPr>
      <w:docPartBody>
        <w:p w:rsidR="007C1A61" w:rsidRDefault="007C1A61">
          <w:pPr>
            <w:pStyle w:val="E3EF03A6C1D740E9B1F716ED81247D4F"/>
          </w:pPr>
          <w:r>
            <w:rPr>
              <w:rStyle w:val="Zstupntext"/>
            </w:rPr>
            <w:t>Kliknutím zadáte dátum.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A61"/>
    <w:rsid w:val="007C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A20BAB"/>
    <w:rPr>
      <w:color w:val="808080"/>
    </w:rPr>
  </w:style>
  <w:style w:type="paragraph" w:customStyle="1" w:styleId="E3EF03A6C1D740E9B1F716ED81247D4F">
    <w:name w:val="E3EF03A6C1D740E9B1F716ED81247D4F"/>
    <w:rsid w:val="00A20BA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40D66-CCB0-4362-8C40-C2CBCA372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14</Pages>
  <Words>3072</Words>
  <Characters>17517</Characters>
  <Application>Microsoft Office Word</Application>
  <DocSecurity>0</DocSecurity>
  <Lines>145</Lines>
  <Paragraphs>41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Hiľovská Miroslava</dc:creator>
  <cp:lastModifiedBy>Mitterpachová Ingrid</cp:lastModifiedBy>
  <cp:revision>20</cp:revision>
  <cp:lastPrinted>2018-04-09T07:18:00Z</cp:lastPrinted>
  <dcterms:created xsi:type="dcterms:W3CDTF">2025-03-17T11:42:00Z</dcterms:created>
  <dcterms:modified xsi:type="dcterms:W3CDTF">2026-06-19T09:06:00Z</dcterms:modified>
</cp:coreProperties>
</file>